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DB" w:rsidRPr="00473EDB" w:rsidRDefault="00473EDB" w:rsidP="00473EDB">
      <w:pPr>
        <w:rPr>
          <w:rFonts w:ascii="Georgia" w:hAnsi="Georgia"/>
          <w:b/>
          <w:sz w:val="24"/>
          <w:szCs w:val="24"/>
        </w:rPr>
      </w:pPr>
      <w:bookmarkStart w:id="0" w:name="_GoBack"/>
      <w:r w:rsidRPr="00473EDB">
        <w:rPr>
          <w:rFonts w:ascii="Georgia" w:hAnsi="Georgia"/>
          <w:b/>
          <w:sz w:val="24"/>
          <w:szCs w:val="24"/>
        </w:rPr>
        <w:t>ВЛИЯНИЕ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ТАКТИКИ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ВЕДЕНИЯ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ОСТРОМ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ПЕРИОДЕ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ИНФАРКТА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МИОКАРДА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НА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ЧАСТОТУ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473EDB">
        <w:rPr>
          <w:rFonts w:ascii="Georgia" w:hAnsi="Georgia"/>
          <w:b/>
          <w:sz w:val="24"/>
          <w:szCs w:val="24"/>
        </w:rPr>
        <w:t>СЕРДЕЧНО-СОСУДИСТЫХ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ОСЛОЖНЕНИЙ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УЧЕТОМ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ПРИВЕРЖЕННОСТИ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БОЛЬНЫХ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ТЕРАПИИ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ТЕЧЕНИЕ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ПЕРВОГО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ГОДА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3EDB">
        <w:rPr>
          <w:rFonts w:ascii="Georgia" w:hAnsi="Georgia"/>
          <w:b/>
          <w:sz w:val="24"/>
          <w:szCs w:val="24"/>
        </w:rPr>
        <w:t>НАБЛЮДЕНИЯ</w:t>
      </w:r>
      <w:bookmarkEnd w:id="0"/>
    </w:p>
    <w:p w:rsidR="00473EDB" w:rsidRPr="00473EDB" w:rsidRDefault="00473EDB" w:rsidP="00473EDB">
      <w:pPr>
        <w:rPr>
          <w:rFonts w:ascii="Georgia" w:hAnsi="Georgia"/>
          <w:sz w:val="24"/>
          <w:szCs w:val="24"/>
        </w:rPr>
      </w:pPr>
      <w:r w:rsidRPr="00473EDB">
        <w:rPr>
          <w:rFonts w:ascii="Georgia" w:hAnsi="Georgia"/>
          <w:sz w:val="24"/>
          <w:szCs w:val="24"/>
        </w:rPr>
        <w:t>ЧЕСНИКОВА А.И.,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473EDB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473EDB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473ED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 xml:space="preserve">ГОДУНКО </w:t>
      </w:r>
      <w:r>
        <w:rPr>
          <w:rFonts w:ascii="Georgia" w:hAnsi="Georgia"/>
          <w:sz w:val="24"/>
          <w:szCs w:val="24"/>
        </w:rPr>
        <w:t>Е.С.</w:t>
      </w:r>
    </w:p>
    <w:p w:rsidR="00473EDB" w:rsidRPr="00473EDB" w:rsidRDefault="00473EDB" w:rsidP="00473EDB">
      <w:pPr>
        <w:rPr>
          <w:rFonts w:ascii="Georgia" w:hAnsi="Georgia"/>
          <w:sz w:val="24"/>
          <w:szCs w:val="24"/>
        </w:rPr>
      </w:pPr>
      <w:r w:rsidRPr="00473EDB">
        <w:rPr>
          <w:rFonts w:ascii="Georgia" w:hAnsi="Georgia"/>
          <w:sz w:val="24"/>
          <w:szCs w:val="24"/>
        </w:rPr>
        <w:t>ГБОУ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ВПО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«Ростовский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государственный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медицинский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университет»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Минздрава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России,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Ростов-на-Дону</w:t>
      </w:r>
      <w:r w:rsidRPr="00473EDB">
        <w:rPr>
          <w:rFonts w:ascii="Georgia" w:hAnsi="Georgia"/>
          <w:sz w:val="24"/>
          <w:szCs w:val="24"/>
        </w:rPr>
        <w:br/>
        <w:t>Областной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сосудистый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Ростовской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области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больница»,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Ростов-на-Дону</w:t>
      </w:r>
    </w:p>
    <w:p w:rsidR="00473EDB" w:rsidRPr="00473EDB" w:rsidRDefault="00473EDB" w:rsidP="00473EDB">
      <w:pPr>
        <w:rPr>
          <w:rFonts w:ascii="Georgia" w:hAnsi="Georgia"/>
          <w:sz w:val="24"/>
          <w:szCs w:val="24"/>
        </w:rPr>
      </w:pPr>
      <w:r w:rsidRPr="00473EDB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материалы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конференции</w:t>
      </w:r>
      <w:r>
        <w:rPr>
          <w:rFonts w:ascii="Georgia" w:hAnsi="Georgia"/>
          <w:sz w:val="24"/>
          <w:szCs w:val="24"/>
        </w:rPr>
        <w:t xml:space="preserve">   </w:t>
      </w:r>
      <w:r w:rsidRPr="00473EDB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русский</w:t>
      </w:r>
    </w:p>
    <w:p w:rsidR="00473EDB" w:rsidRPr="00473EDB" w:rsidRDefault="00473EDB" w:rsidP="00473EDB">
      <w:pPr>
        <w:rPr>
          <w:rFonts w:ascii="Georgia" w:hAnsi="Georgia"/>
          <w:sz w:val="24"/>
          <w:szCs w:val="24"/>
        </w:rPr>
      </w:pPr>
      <w:r w:rsidRPr="00473EDB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S1</w:t>
      </w:r>
      <w:r>
        <w:rPr>
          <w:rFonts w:ascii="Georgia" w:hAnsi="Georgia"/>
          <w:sz w:val="24"/>
          <w:szCs w:val="24"/>
        </w:rPr>
        <w:t xml:space="preserve">   </w:t>
      </w:r>
      <w:r w:rsidRPr="00473EDB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2015</w:t>
      </w:r>
      <w:r>
        <w:rPr>
          <w:rFonts w:ascii="Georgia" w:hAnsi="Georgia"/>
          <w:sz w:val="24"/>
          <w:szCs w:val="24"/>
        </w:rPr>
        <w:t xml:space="preserve">   </w:t>
      </w:r>
      <w:r w:rsidRPr="00473EDB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98</w:t>
      </w:r>
    </w:p>
    <w:p w:rsidR="00473EDB" w:rsidRDefault="00473EDB" w:rsidP="00473EDB">
      <w:pPr>
        <w:rPr>
          <w:rFonts w:ascii="Georgia" w:hAnsi="Georgia"/>
          <w:sz w:val="24"/>
          <w:szCs w:val="24"/>
        </w:rPr>
      </w:pPr>
      <w:r w:rsidRPr="00473EDB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473EDB">
        <w:rPr>
          <w:rFonts w:ascii="Georgia" w:hAnsi="Georgia"/>
          <w:sz w:val="24"/>
          <w:szCs w:val="24"/>
        </w:rPr>
        <w:t>CARDIO</w:t>
      </w:r>
      <w:proofErr w:type="gramEnd"/>
      <w:r w:rsidRPr="00473EDB">
        <w:rPr>
          <w:rFonts w:ascii="Georgia" w:hAnsi="Georgia"/>
          <w:sz w:val="24"/>
          <w:szCs w:val="24"/>
        </w:rPr>
        <w:t>СОМАТИКА</w:t>
      </w:r>
    </w:p>
    <w:p w:rsidR="00473EDB" w:rsidRPr="00473EDB" w:rsidRDefault="00473EDB" w:rsidP="00473EDB">
      <w:pPr>
        <w:rPr>
          <w:rFonts w:ascii="Georgia" w:hAnsi="Georgia"/>
          <w:sz w:val="24"/>
          <w:szCs w:val="24"/>
        </w:rPr>
      </w:pPr>
      <w:r w:rsidRPr="00473EDB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Медицинское маркетинговое агентство "</w:t>
      </w:r>
      <w:proofErr w:type="spellStart"/>
      <w:r w:rsidRPr="00473EDB">
        <w:rPr>
          <w:rFonts w:ascii="Georgia" w:hAnsi="Georgia"/>
          <w:sz w:val="24"/>
          <w:szCs w:val="24"/>
        </w:rPr>
        <w:t>МедиаМедика</w:t>
      </w:r>
      <w:proofErr w:type="spellEnd"/>
      <w:r w:rsidRPr="00473EDB">
        <w:rPr>
          <w:rFonts w:ascii="Georgia" w:hAnsi="Georgia"/>
          <w:sz w:val="24"/>
          <w:szCs w:val="24"/>
        </w:rPr>
        <w:t>"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(Москва)</w:t>
      </w:r>
      <w:r w:rsidRPr="00473EDB">
        <w:rPr>
          <w:rFonts w:ascii="Georgia" w:hAnsi="Georgia"/>
          <w:sz w:val="24"/>
          <w:szCs w:val="24"/>
        </w:rPr>
        <w:br/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2221-7185eISSN: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2658-5707</w:t>
      </w:r>
    </w:p>
    <w:p w:rsidR="00473EDB" w:rsidRPr="00473EDB" w:rsidRDefault="00473EDB" w:rsidP="00473EDB">
      <w:pPr>
        <w:rPr>
          <w:rFonts w:ascii="Georgia" w:hAnsi="Georgia"/>
          <w:sz w:val="24"/>
          <w:szCs w:val="24"/>
        </w:rPr>
      </w:pPr>
      <w:r w:rsidRPr="00473EDB">
        <w:rPr>
          <w:rFonts w:ascii="Georgia" w:hAnsi="Georgia"/>
          <w:sz w:val="24"/>
          <w:szCs w:val="24"/>
        </w:rPr>
        <w:t>АННОТАЦИЯ:</w:t>
      </w:r>
    </w:p>
    <w:p w:rsidR="00143821" w:rsidRPr="00473EDB" w:rsidRDefault="00473EDB" w:rsidP="00473EDB">
      <w:pPr>
        <w:rPr>
          <w:rFonts w:ascii="Georgia" w:hAnsi="Georgia"/>
          <w:sz w:val="24"/>
          <w:szCs w:val="24"/>
        </w:rPr>
      </w:pPr>
      <w:r w:rsidRPr="00473EDB">
        <w:rPr>
          <w:rFonts w:ascii="Georgia" w:hAnsi="Georgia"/>
          <w:sz w:val="24"/>
          <w:szCs w:val="24"/>
        </w:rPr>
        <w:t>Цель.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Изучение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влияния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тактики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ведения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(ИМ)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частоту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сердеч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но-сосудистых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осложнений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(ССО)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учетом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приверженности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1-го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года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наблю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дения</w:t>
      </w:r>
      <w:proofErr w:type="gramStart"/>
      <w:r w:rsidRPr="00473EDB">
        <w:rPr>
          <w:rFonts w:ascii="Georgia" w:hAnsi="Georgia"/>
          <w:sz w:val="24"/>
          <w:szCs w:val="24"/>
        </w:rPr>
        <w:t>.М</w:t>
      </w:r>
      <w:proofErr w:type="gramEnd"/>
      <w:r w:rsidRPr="00473EDB">
        <w:rPr>
          <w:rFonts w:ascii="Georgia" w:hAnsi="Georgia"/>
          <w:sz w:val="24"/>
          <w:szCs w:val="24"/>
        </w:rPr>
        <w:t>атериал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методы.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исследование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включен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301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подъемом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сегмента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ST.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Возраст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56±9,99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года,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81,9%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мужчины.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Все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зависимости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тактики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ведения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ос</w:t>
      </w:r>
      <w:proofErr w:type="gramStart"/>
      <w:r w:rsidRPr="00473EDB">
        <w:rPr>
          <w:rFonts w:ascii="Georgia" w:hAnsi="Georgia"/>
          <w:sz w:val="24"/>
          <w:szCs w:val="24"/>
        </w:rPr>
        <w:t>т-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ром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распределены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группы: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1-ю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(n=34,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11,4%)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составили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больные,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была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про-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ведена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тромболитическая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терапия,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(n=217,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72,1%)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выполнено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чрескожное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ко-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ронарное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вмешательство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(ЧКВ),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3-ю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включали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больных,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проводилась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реваскуляриза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(n=50,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16,5%).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выписке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стационара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всем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была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назначена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оптимальная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м</w:t>
      </w:r>
      <w:proofErr w:type="gramStart"/>
      <w:r w:rsidRPr="00473EDB">
        <w:rPr>
          <w:rFonts w:ascii="Georgia" w:hAnsi="Georgia"/>
          <w:sz w:val="24"/>
          <w:szCs w:val="24"/>
        </w:rPr>
        <w:t>е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дикаментозная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терапия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соответствии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современными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рекомендациями,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включавшая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двойную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антиагре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гантную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терапию,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b-</w:t>
      </w:r>
      <w:proofErr w:type="spellStart"/>
      <w:r w:rsidRPr="00473EDB">
        <w:rPr>
          <w:rFonts w:ascii="Georgia" w:hAnsi="Georgia"/>
          <w:sz w:val="24"/>
          <w:szCs w:val="24"/>
        </w:rPr>
        <w:t>адреноблокаторы</w:t>
      </w:r>
      <w:proofErr w:type="spellEnd"/>
      <w:r w:rsidRPr="00473ED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статины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блокаторы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ренин-</w:t>
      </w:r>
      <w:proofErr w:type="spellStart"/>
      <w:r w:rsidRPr="00473EDB">
        <w:rPr>
          <w:rFonts w:ascii="Georgia" w:hAnsi="Georgia"/>
          <w:sz w:val="24"/>
          <w:szCs w:val="24"/>
        </w:rPr>
        <w:t>ангиотензин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proofErr w:type="spellStart"/>
      <w:r w:rsidRPr="00473EDB">
        <w:rPr>
          <w:rFonts w:ascii="Georgia" w:hAnsi="Georgia"/>
          <w:sz w:val="24"/>
          <w:szCs w:val="24"/>
        </w:rPr>
        <w:t>альдостероновой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систе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мы.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проводилось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анкетирование.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Отвечая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вопросы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анкеты,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сообщали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частоте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ССО,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госпитализаций.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Собрана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информация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смертельных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случаях.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Приверженность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оценивали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помощью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шкалы-опросника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Мориски-</w:t>
      </w:r>
      <w:proofErr w:type="spellStart"/>
      <w:r w:rsidRPr="00473EDB">
        <w:rPr>
          <w:rFonts w:ascii="Georgia" w:hAnsi="Georgia"/>
          <w:sz w:val="24"/>
          <w:szCs w:val="24"/>
        </w:rPr>
        <w:t>Грина</w:t>
      </w:r>
      <w:proofErr w:type="gramStart"/>
      <w:r w:rsidRPr="00473EDB">
        <w:rPr>
          <w:rFonts w:ascii="Georgia" w:hAnsi="Georgia"/>
          <w:sz w:val="24"/>
          <w:szCs w:val="24"/>
        </w:rPr>
        <w:t>.Р</w:t>
      </w:r>
      <w:proofErr w:type="gramEnd"/>
      <w:r w:rsidRPr="00473EDB">
        <w:rPr>
          <w:rFonts w:ascii="Georgia" w:hAnsi="Georgia"/>
          <w:sz w:val="24"/>
          <w:szCs w:val="24"/>
        </w:rPr>
        <w:t>езультаты</w:t>
      </w:r>
      <w:proofErr w:type="spellEnd"/>
      <w:r w:rsidRPr="00473EDB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ходе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исследования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установлено,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1-й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регулярно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принимали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препараты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68,77%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больных,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45,04%,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3-й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только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34,78%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пациентов.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Выявлено,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каждой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пацие</w:t>
      </w:r>
      <w:proofErr w:type="gramStart"/>
      <w:r w:rsidRPr="00473EDB">
        <w:rPr>
          <w:rFonts w:ascii="Georgia" w:hAnsi="Georgia"/>
          <w:sz w:val="24"/>
          <w:szCs w:val="24"/>
        </w:rPr>
        <w:t>н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тов</w:t>
      </w:r>
      <w:proofErr w:type="spellEnd"/>
      <w:r w:rsidRPr="00473ED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лечению,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неприверженными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меньше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смертельных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случаев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за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весь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=0,007;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=0,001;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=0,017).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Кроме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того,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группы,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</w:t>
      </w:r>
      <w:proofErr w:type="gramStart"/>
      <w:r w:rsidRPr="00473EDB">
        <w:rPr>
          <w:rFonts w:ascii="Georgia" w:hAnsi="Georgia"/>
          <w:sz w:val="24"/>
          <w:szCs w:val="24"/>
        </w:rPr>
        <w:t>и-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верженных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приему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препаратов,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неприверженными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реже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развивалась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стено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кардия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напряжения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=0,040),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3-й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отмечалась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тенденция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редкому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появлению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симптомов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=0,078)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низкой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потребности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госпитализации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поводу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декомпенса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сердечной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недостаточности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=0,096).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межгрупповом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анализе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установлено,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группы,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даже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терапии,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частота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нестабильной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госпитализ</w:t>
      </w:r>
      <w:proofErr w:type="gramStart"/>
      <w:r w:rsidRPr="00473EDB">
        <w:rPr>
          <w:rFonts w:ascii="Georgia" w:hAnsi="Georgia"/>
          <w:sz w:val="24"/>
          <w:szCs w:val="24"/>
        </w:rPr>
        <w:t>а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ций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года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была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меньше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показателями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лечению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боль-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ных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1-й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=0,005;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=0,029)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3-й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=0,000;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=0,041)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Кроме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того,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отмечено,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повторный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развивался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lastRenderedPageBreak/>
        <w:t>реже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частотой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н</w:t>
      </w:r>
      <w:proofErr w:type="gramStart"/>
      <w:r w:rsidRPr="00473EDB">
        <w:rPr>
          <w:rFonts w:ascii="Georgia" w:hAnsi="Georgia"/>
          <w:sz w:val="24"/>
          <w:szCs w:val="24"/>
        </w:rPr>
        <w:t>е-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1-й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=0,025)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3-й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11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мес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=0,047).Заключение.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Приверженность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способствовала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меньшей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частоте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ССО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года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п</w:t>
      </w:r>
      <w:proofErr w:type="gramStart"/>
      <w:r w:rsidRPr="00473EDB">
        <w:rPr>
          <w:rFonts w:ascii="Georgia" w:hAnsi="Georgia"/>
          <w:sz w:val="24"/>
          <w:szCs w:val="24"/>
        </w:rPr>
        <w:t>е</w:t>
      </w:r>
      <w:proofErr w:type="spellEnd"/>
      <w:r w:rsidRPr="00473EDB">
        <w:rPr>
          <w:rFonts w:ascii="Georgia" w:hAnsi="Georgia"/>
          <w:sz w:val="24"/>
          <w:szCs w:val="24"/>
        </w:rPr>
        <w:t>-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73EDB">
        <w:rPr>
          <w:rFonts w:ascii="Georgia" w:hAnsi="Georgia"/>
          <w:sz w:val="24"/>
          <w:szCs w:val="24"/>
        </w:rPr>
        <w:t>ренесенного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всех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наблюдаемых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групп.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Однако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преимущество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ЧКВ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отмечалось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даже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условиях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нерегулярного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приема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препаратов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частотой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событий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групп</w:t>
      </w:r>
      <w:r>
        <w:rPr>
          <w:rFonts w:ascii="Georgia" w:hAnsi="Georgia"/>
          <w:sz w:val="24"/>
          <w:szCs w:val="24"/>
        </w:rPr>
        <w:t xml:space="preserve"> </w:t>
      </w:r>
      <w:r w:rsidRPr="00473EDB">
        <w:rPr>
          <w:rFonts w:ascii="Georgia" w:hAnsi="Georgia"/>
          <w:sz w:val="24"/>
          <w:szCs w:val="24"/>
        </w:rPr>
        <w:t>сравнения.</w:t>
      </w:r>
    </w:p>
    <w:sectPr w:rsidR="00143821" w:rsidRPr="00473EDB" w:rsidSect="00473EDB">
      <w:pgSz w:w="11906" w:h="16838" w:code="9"/>
      <w:pgMar w:top="568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DB"/>
    <w:rsid w:val="00253E40"/>
    <w:rsid w:val="0046473F"/>
    <w:rsid w:val="00473EDB"/>
    <w:rsid w:val="00671F82"/>
    <w:rsid w:val="00677EA7"/>
    <w:rsid w:val="0072788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4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3E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4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3E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2020-03-05T07:02:00Z</dcterms:created>
  <dcterms:modified xsi:type="dcterms:W3CDTF">2020-03-05T07:06:00Z</dcterms:modified>
</cp:coreProperties>
</file>