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2" w:rsidRPr="00DE00C2" w:rsidRDefault="00DE00C2" w:rsidP="00DE00C2">
      <w:pPr>
        <w:rPr>
          <w:rFonts w:ascii="Georgia" w:hAnsi="Georgia"/>
          <w:b/>
          <w:sz w:val="24"/>
          <w:szCs w:val="24"/>
        </w:rPr>
      </w:pPr>
      <w:bookmarkStart w:id="0" w:name="_GoBack"/>
      <w:r w:rsidRPr="00DE00C2">
        <w:rPr>
          <w:rFonts w:ascii="Georgia" w:hAnsi="Georgia"/>
          <w:b/>
          <w:sz w:val="24"/>
          <w:szCs w:val="24"/>
        </w:rPr>
        <w:t>КЛИНИЧЕСКИЕ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ОСОБЕННОСТИ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СОВРЕМЕННЫЕ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ВОЗМОЖНОСТИ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РАННЕЙ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ДИАГНОСТИКИ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КОРОНАРНОГО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АТЕРОСКЛЕРОЗА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ПРИ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МЕТАБОЛИЧЕСКОМ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DE00C2">
        <w:rPr>
          <w:rFonts w:ascii="Georgia" w:hAnsi="Georgia"/>
          <w:b/>
          <w:sz w:val="24"/>
          <w:szCs w:val="24"/>
        </w:rPr>
        <w:t>СИНДРОМЕ</w:t>
      </w:r>
      <w:bookmarkEnd w:id="0"/>
    </w:p>
    <w:p w:rsidR="00DE00C2" w:rsidRPr="00DE00C2" w:rsidRDefault="00DE00C2" w:rsidP="00DE00C2">
      <w:pPr>
        <w:rPr>
          <w:rFonts w:ascii="Georgia" w:hAnsi="Georgia"/>
          <w:sz w:val="24"/>
          <w:szCs w:val="24"/>
        </w:rPr>
      </w:pPr>
      <w:hyperlink r:id="rId5" w:tooltip="Список публикаций этого автора" w:history="1">
        <w:r w:rsidRPr="00DE00C2">
          <w:rPr>
            <w:rStyle w:val="a3"/>
            <w:rFonts w:ascii="Georgia" w:hAnsi="Georgia"/>
            <w:sz w:val="24"/>
            <w:szCs w:val="24"/>
          </w:rPr>
          <w:t>МИТЬКОВСКАЯ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НАТАЛЬЯ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ПАВЛОВНА</w:t>
        </w:r>
      </w:hyperlink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АВДЕЙ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Л.Л.,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ГРИГОРЕНКО Е.А.</w:t>
      </w:r>
    </w:p>
    <w:p w:rsidR="00DE00C2" w:rsidRPr="00DE00C2" w:rsidRDefault="00DE00C2" w:rsidP="00DE00C2">
      <w:pPr>
        <w:rPr>
          <w:rFonts w:ascii="Georgia" w:hAnsi="Georgia"/>
          <w:sz w:val="24"/>
          <w:szCs w:val="24"/>
        </w:rPr>
      </w:pPr>
      <w:r w:rsidRPr="00DE00C2">
        <w:rPr>
          <w:rFonts w:ascii="Georgia" w:hAnsi="Georgia"/>
          <w:sz w:val="24"/>
          <w:szCs w:val="24"/>
        </w:rPr>
        <w:t xml:space="preserve">Белорусский государственный медицинский университет; Минский </w:t>
      </w:r>
      <w:proofErr w:type="spellStart"/>
      <w:r w:rsidRPr="00DE00C2">
        <w:rPr>
          <w:rFonts w:ascii="Georgia" w:hAnsi="Georgia"/>
          <w:sz w:val="24"/>
          <w:szCs w:val="24"/>
        </w:rPr>
        <w:t>консультационнодиагностический</w:t>
      </w:r>
      <w:proofErr w:type="spellEnd"/>
      <w:r w:rsidRPr="00DE00C2">
        <w:rPr>
          <w:rFonts w:ascii="Georgia" w:hAnsi="Georgia"/>
          <w:sz w:val="24"/>
          <w:szCs w:val="24"/>
        </w:rPr>
        <w:t xml:space="preserve"> центр,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Беларусь,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Минск</w:t>
      </w:r>
    </w:p>
    <w:p w:rsidR="00DE00C2" w:rsidRPr="00DE00C2" w:rsidRDefault="00DE00C2" w:rsidP="00DE00C2">
      <w:pPr>
        <w:rPr>
          <w:rFonts w:ascii="Georgia" w:hAnsi="Georgia"/>
          <w:sz w:val="24"/>
          <w:szCs w:val="24"/>
        </w:rPr>
      </w:pPr>
      <w:r w:rsidRPr="00DE00C2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</w:t>
      </w:r>
      <w:r w:rsidRPr="00DE00C2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русский</w:t>
      </w:r>
      <w:r>
        <w:rPr>
          <w:rFonts w:ascii="Georgia" w:hAnsi="Georgia"/>
          <w:sz w:val="24"/>
          <w:szCs w:val="24"/>
        </w:rPr>
        <w:t xml:space="preserve">   </w:t>
      </w:r>
      <w:r w:rsidRPr="00DE00C2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 xml:space="preserve">   </w:t>
      </w:r>
      <w:r w:rsidRPr="00DE00C2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   </w:t>
      </w:r>
      <w:r w:rsidRPr="00DE00C2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2009</w:t>
      </w:r>
      <w:r>
        <w:rPr>
          <w:rFonts w:ascii="Georgia" w:hAnsi="Georgia"/>
          <w:sz w:val="24"/>
          <w:szCs w:val="24"/>
        </w:rPr>
        <w:t xml:space="preserve">    </w:t>
      </w:r>
      <w:r w:rsidRPr="00DE00C2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53-61</w:t>
      </w:r>
    </w:p>
    <w:p w:rsidR="00DE00C2" w:rsidRPr="00DE00C2" w:rsidRDefault="00DE00C2" w:rsidP="00DE00C2">
      <w:pPr>
        <w:rPr>
          <w:rFonts w:ascii="Georgia" w:hAnsi="Georgia"/>
          <w:sz w:val="24"/>
          <w:szCs w:val="24"/>
        </w:rPr>
      </w:pPr>
      <w:r w:rsidRPr="00DE00C2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hyperlink r:id="rId6" w:tooltip="Оглавления выпусков этого журнала" w:history="1">
        <w:r w:rsidRPr="00DE00C2">
          <w:rPr>
            <w:rStyle w:val="a3"/>
            <w:rFonts w:ascii="Georgia" w:hAnsi="Georgia"/>
            <w:sz w:val="24"/>
            <w:szCs w:val="24"/>
          </w:rPr>
          <w:t>РОССИЙСКИЕ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МЕДИЦИНСКИЕ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ВЕСТИ</w:t>
        </w:r>
      </w:hyperlink>
      <w:r>
        <w:rPr>
          <w:rFonts w:ascii="Georgia" w:hAnsi="Georgia"/>
          <w:sz w:val="24"/>
          <w:szCs w:val="24"/>
        </w:rPr>
        <w:t xml:space="preserve">   </w:t>
      </w:r>
      <w:r w:rsidRPr="00DE00C2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hyperlink r:id="rId7" w:tooltip="Список журналов этого издательства" w:history="1">
        <w:r w:rsidRPr="00DE00C2">
          <w:rPr>
            <w:rStyle w:val="a3"/>
            <w:rFonts w:ascii="Georgia" w:hAnsi="Georgia"/>
            <w:sz w:val="24"/>
            <w:szCs w:val="24"/>
          </w:rPr>
          <w:t>ООО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"Издательский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дом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"М-Вести"</w:t>
        </w:r>
      </w:hyperlink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</w:t>
      </w:r>
      <w:r w:rsidRPr="00DE00C2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1029-8126</w:t>
      </w:r>
    </w:p>
    <w:p w:rsidR="00DE00C2" w:rsidRPr="00DE00C2" w:rsidRDefault="00DE00C2" w:rsidP="00DE00C2">
      <w:pPr>
        <w:rPr>
          <w:rFonts w:ascii="Georgia" w:hAnsi="Georgia"/>
          <w:sz w:val="24"/>
          <w:szCs w:val="24"/>
        </w:rPr>
      </w:pPr>
      <w:r w:rsidRPr="00DE00C2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СЛОВА:</w:t>
      </w:r>
    </w:p>
    <w:p w:rsidR="00DE00C2" w:rsidRPr="00DE00C2" w:rsidRDefault="00DE00C2" w:rsidP="00DE00C2">
      <w:pPr>
        <w:rPr>
          <w:rFonts w:ascii="Georgia" w:hAnsi="Georgia"/>
          <w:sz w:val="24"/>
          <w:szCs w:val="24"/>
        </w:rPr>
      </w:pPr>
      <w:hyperlink r:id="rId8" w:history="1">
        <w:r w:rsidRPr="00DE00C2">
          <w:rPr>
            <w:rStyle w:val="a3"/>
            <w:rFonts w:ascii="Georgia" w:hAnsi="Georgia"/>
            <w:sz w:val="24"/>
            <w:szCs w:val="24"/>
          </w:rPr>
          <w:t>АТЕРОСКЛЕРОЗ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КОРОНАРНЫХ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АРТЕРИЙ</w:t>
        </w:r>
      </w:hyperlink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hyperlink r:id="rId9" w:history="1">
        <w:r w:rsidRPr="00DE00C2">
          <w:rPr>
            <w:rStyle w:val="a3"/>
            <w:rFonts w:ascii="Georgia" w:hAnsi="Georgia"/>
            <w:sz w:val="24"/>
            <w:szCs w:val="24"/>
          </w:rPr>
          <w:t>ATHEROSCLEROSIS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OF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CORONARY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ARTERIES</w:t>
        </w:r>
      </w:hyperlink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hyperlink r:id="rId10" w:history="1">
        <w:r w:rsidRPr="00DE00C2">
          <w:rPr>
            <w:rStyle w:val="a3"/>
            <w:rFonts w:ascii="Georgia" w:hAnsi="Georgia"/>
            <w:sz w:val="24"/>
            <w:szCs w:val="24"/>
          </w:rPr>
          <w:t>МЕТАБОЛИЧЕСКИЙ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СИНДРОМ</w:t>
        </w:r>
      </w:hyperlink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hyperlink r:id="rId11" w:history="1">
        <w:r w:rsidRPr="00DE00C2">
          <w:rPr>
            <w:rStyle w:val="a3"/>
            <w:rFonts w:ascii="Georgia" w:hAnsi="Georgia"/>
            <w:sz w:val="24"/>
            <w:szCs w:val="24"/>
          </w:rPr>
          <w:t>METABOLIC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SYNDROME</w:t>
        </w:r>
      </w:hyperlink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hyperlink r:id="rId12" w:history="1">
        <w:r w:rsidRPr="00DE00C2">
          <w:rPr>
            <w:rStyle w:val="a3"/>
            <w:rFonts w:ascii="Georgia" w:hAnsi="Georgia"/>
            <w:sz w:val="24"/>
            <w:szCs w:val="24"/>
          </w:rPr>
          <w:t>МАРКЕРЫ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ВОСПАЛЕНИЯ</w:t>
        </w:r>
      </w:hyperlink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hyperlink r:id="rId13" w:history="1">
        <w:r w:rsidRPr="00DE00C2">
          <w:rPr>
            <w:rStyle w:val="a3"/>
            <w:rFonts w:ascii="Georgia" w:hAnsi="Georgia"/>
            <w:sz w:val="24"/>
            <w:szCs w:val="24"/>
          </w:rPr>
          <w:t>INFLAMMATORY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MARKERS</w:t>
        </w:r>
      </w:hyperlink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hyperlink r:id="rId14" w:history="1">
        <w:r w:rsidRPr="00DE00C2">
          <w:rPr>
            <w:rStyle w:val="a3"/>
            <w:rFonts w:ascii="Georgia" w:hAnsi="Georgia"/>
            <w:sz w:val="24"/>
            <w:szCs w:val="24"/>
          </w:rPr>
          <w:t>СКРИНИНГ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КОРОНАРНОГО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КАЛЬЦИЯ</w:t>
        </w:r>
      </w:hyperlink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hyperlink r:id="rId15" w:history="1">
        <w:r w:rsidRPr="00DE00C2">
          <w:rPr>
            <w:rStyle w:val="a3"/>
            <w:rFonts w:ascii="Georgia" w:hAnsi="Georgia"/>
            <w:sz w:val="24"/>
            <w:szCs w:val="24"/>
          </w:rPr>
          <w:t>SCREENING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DIAGNOSTICS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OF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CORONARY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DE00C2">
          <w:rPr>
            <w:rStyle w:val="a3"/>
            <w:rFonts w:ascii="Georgia" w:hAnsi="Georgia"/>
            <w:sz w:val="24"/>
            <w:szCs w:val="24"/>
          </w:rPr>
          <w:t>CALCIUM</w:t>
        </w:r>
      </w:hyperlink>
    </w:p>
    <w:p w:rsidR="00DE00C2" w:rsidRPr="00DE00C2" w:rsidRDefault="00DE00C2" w:rsidP="00DE00C2">
      <w:pPr>
        <w:rPr>
          <w:rFonts w:ascii="Georgia" w:hAnsi="Georgia"/>
          <w:sz w:val="24"/>
          <w:szCs w:val="24"/>
        </w:rPr>
      </w:pPr>
      <w:r w:rsidRPr="00DE00C2">
        <w:rPr>
          <w:rFonts w:ascii="Georgia" w:hAnsi="Georgia"/>
          <w:sz w:val="24"/>
          <w:szCs w:val="24"/>
        </w:rPr>
        <w:t>АННОТАЦИЯ:</w:t>
      </w:r>
    </w:p>
    <w:p w:rsidR="00143821" w:rsidRPr="00DE00C2" w:rsidRDefault="00DE00C2" w:rsidP="00DE00C2">
      <w:pPr>
        <w:jc w:val="both"/>
        <w:rPr>
          <w:rFonts w:ascii="Georgia" w:hAnsi="Georgia"/>
          <w:sz w:val="24"/>
          <w:szCs w:val="24"/>
        </w:rPr>
      </w:pPr>
      <w:r w:rsidRPr="00DE00C2">
        <w:rPr>
          <w:rFonts w:ascii="Georgia" w:hAnsi="Georgia"/>
          <w:sz w:val="24"/>
          <w:szCs w:val="24"/>
        </w:rPr>
        <w:t>Цель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исследования.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Изучить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клинические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особенности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E00C2">
        <w:rPr>
          <w:rFonts w:ascii="Georgia" w:hAnsi="Georgia"/>
          <w:sz w:val="24"/>
          <w:szCs w:val="24"/>
        </w:rPr>
        <w:t>сердечнососудистой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патологии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метаболическим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синдромом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(МС)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сочетании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ишемической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болезнью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сердца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(ИБС),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установить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характерные,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«индивидуальные»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признаки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атеросклероза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наиболее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неблагоприятном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сочетании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факторов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риска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ИБС.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Материал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методы.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Обследованы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87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ИБС,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47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них,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которых,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DE00C2">
        <w:rPr>
          <w:rFonts w:ascii="Georgia" w:hAnsi="Georgia"/>
          <w:sz w:val="24"/>
          <w:szCs w:val="24"/>
        </w:rPr>
        <w:t>помимо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DE00C2">
        <w:rPr>
          <w:rFonts w:ascii="Georgia" w:hAnsi="Georgia"/>
          <w:sz w:val="24"/>
          <w:szCs w:val="24"/>
        </w:rPr>
        <w:t>ИБС</w:t>
      </w:r>
      <w:proofErr w:type="gramEnd"/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был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МС,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составили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основную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группу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(ИБС+МС),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40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без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вошли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группу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сравнения.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Клиническое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обследование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включало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сбор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анамнестических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данных,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объективный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осмотр,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комплекс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антропометрических,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лабораторных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инструментальных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(электрокардиография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12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отведениях,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эхокардиография,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велоэргометрия)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исследований,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количественный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скрининг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кальция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определением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кальциевого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индекса.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Результаты.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основной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антропометрические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показатели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(индекс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массы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тела,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окружность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талии,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уровень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глюкозы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натощак,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E00C2">
        <w:rPr>
          <w:rFonts w:ascii="Georgia" w:hAnsi="Georgia"/>
          <w:sz w:val="24"/>
          <w:szCs w:val="24"/>
        </w:rPr>
        <w:t>триглицеролов</w:t>
      </w:r>
      <w:proofErr w:type="spellEnd"/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E00C2">
        <w:rPr>
          <w:rFonts w:ascii="Georgia" w:hAnsi="Georgia"/>
          <w:sz w:val="24"/>
          <w:szCs w:val="24"/>
        </w:rPr>
        <w:t>апоВбелков</w:t>
      </w:r>
      <w:proofErr w:type="spellEnd"/>
      <w:r w:rsidRPr="00DE00C2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превышали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аналогичные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показатели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сравнения.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сочетании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отмечены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выраженные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нарушения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гемостаза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(уменьшение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E00C2">
        <w:rPr>
          <w:rFonts w:ascii="Georgia" w:hAnsi="Georgia"/>
          <w:sz w:val="24"/>
          <w:szCs w:val="24"/>
        </w:rPr>
        <w:t>протромбинового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времени,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низкий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уровень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антитромбина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III),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чаще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отмечалось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повышение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уровня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мочевой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кислоты,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чем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сравнения.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Выявлена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достоверная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положительная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корреляция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между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уровнем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E00C2">
        <w:rPr>
          <w:rFonts w:ascii="Georgia" w:hAnsi="Georgia"/>
          <w:sz w:val="24"/>
          <w:szCs w:val="24"/>
        </w:rPr>
        <w:t>Среактивного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белка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факторами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риска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ИБС.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проведении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нагрузочной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пробы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основной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показатели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недостоверно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ниже,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время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выполнения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нагрузки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меньше,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чем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сравнения.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процентильном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распределении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показателей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кальциевого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индекса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основной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они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выше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90й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E00C2">
        <w:rPr>
          <w:rFonts w:ascii="Georgia" w:hAnsi="Georgia"/>
          <w:sz w:val="24"/>
          <w:szCs w:val="24"/>
        </w:rPr>
        <w:t>процентили</w:t>
      </w:r>
      <w:proofErr w:type="spellEnd"/>
      <w:r w:rsidRPr="00DE00C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статистически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превысило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результаты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сравнения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(ниже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75й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DE00C2">
        <w:rPr>
          <w:rFonts w:ascii="Georgia" w:hAnsi="Georgia"/>
          <w:sz w:val="24"/>
          <w:szCs w:val="24"/>
        </w:rPr>
        <w:t>процентили</w:t>
      </w:r>
      <w:proofErr w:type="spellEnd"/>
      <w:r w:rsidRPr="00DE00C2">
        <w:rPr>
          <w:rFonts w:ascii="Georgia" w:hAnsi="Georgia"/>
          <w:sz w:val="24"/>
          <w:szCs w:val="24"/>
        </w:rPr>
        <w:t>).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Выводы.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Уже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начальных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стадиях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можно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выделить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особенности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ее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течения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МС: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уменьшение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времени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выполнения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нагрузки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велоэргометрии,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раннюю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диастолическую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дисфункцию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левого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желудочка.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Визуализация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кальция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помощью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спиральной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компьютерной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томографии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может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быть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использована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МС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для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выявления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ранних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признаков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коронарного</w:t>
      </w:r>
      <w:r>
        <w:rPr>
          <w:rFonts w:ascii="Georgia" w:hAnsi="Georgia"/>
          <w:sz w:val="24"/>
          <w:szCs w:val="24"/>
        </w:rPr>
        <w:t xml:space="preserve"> </w:t>
      </w:r>
      <w:r w:rsidRPr="00DE00C2">
        <w:rPr>
          <w:rFonts w:ascii="Georgia" w:hAnsi="Georgia"/>
          <w:sz w:val="24"/>
          <w:szCs w:val="24"/>
        </w:rPr>
        <w:t>атеросклероза.</w:t>
      </w:r>
    </w:p>
    <w:sectPr w:rsidR="00143821" w:rsidRPr="00DE00C2" w:rsidSect="00DE00C2">
      <w:pgSz w:w="11906" w:h="16838" w:code="9"/>
      <w:pgMar w:top="567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2"/>
    <w:rsid w:val="00253E40"/>
    <w:rsid w:val="0046473F"/>
    <w:rsid w:val="00671F82"/>
    <w:rsid w:val="00677EA7"/>
    <w:rsid w:val="0072788B"/>
    <w:rsid w:val="00B0799E"/>
    <w:rsid w:val="00D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DE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00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DE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00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keyword_items.asp?id=2511526" TargetMode="External"/><Relationship Id="rId13" Type="http://schemas.openxmlformats.org/officeDocument/2006/relationships/hyperlink" Target="https://www.elibrary.ru/keyword_items.asp?id=838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publisher_titles.asp?publishid=1382" TargetMode="External"/><Relationship Id="rId12" Type="http://schemas.openxmlformats.org/officeDocument/2006/relationships/hyperlink" Target="https://www.elibrary.ru/keyword_items.asp?id=249046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33387246" TargetMode="External"/><Relationship Id="rId11" Type="http://schemas.openxmlformats.org/officeDocument/2006/relationships/hyperlink" Target="https://www.elibrary.ru/keyword_items.asp?id=17913" TargetMode="External"/><Relationship Id="rId5" Type="http://schemas.openxmlformats.org/officeDocument/2006/relationships/hyperlink" Target="https://www.elibrary.ru/author_items.asp?authorid=575103" TargetMode="External"/><Relationship Id="rId15" Type="http://schemas.openxmlformats.org/officeDocument/2006/relationships/hyperlink" Target="https://www.elibrary.ru/keyword_items.asp?id=4445669" TargetMode="External"/><Relationship Id="rId10" Type="http://schemas.openxmlformats.org/officeDocument/2006/relationships/hyperlink" Target="https://www.elibrary.ru/keyword_items.asp?id=1166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keyword_items.asp?id=4445668" TargetMode="External"/><Relationship Id="rId14" Type="http://schemas.openxmlformats.org/officeDocument/2006/relationships/hyperlink" Target="https://www.elibrary.ru/keyword_items.asp?id=4445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2020-03-12T08:44:00Z</dcterms:created>
  <dcterms:modified xsi:type="dcterms:W3CDTF">2020-03-12T08:47:00Z</dcterms:modified>
</cp:coreProperties>
</file>