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B66" w:rsidRPr="00101B66" w:rsidRDefault="00101B66" w:rsidP="00101B66">
      <w:pPr>
        <w:spacing w:before="120" w:after="72" w:line="240" w:lineRule="auto"/>
        <w:outlineLvl w:val="0"/>
        <w:rPr>
          <w:rFonts w:ascii="Verdana" w:eastAsia="Times New Roman" w:hAnsi="Verdana" w:cs="Times New Roman"/>
          <w:b/>
          <w:bCs/>
          <w:color w:val="000000"/>
          <w:kern w:val="36"/>
          <w:sz w:val="26"/>
          <w:szCs w:val="26"/>
          <w:lang w:eastAsia="ru-RU"/>
        </w:rPr>
      </w:pPr>
      <w:bookmarkStart w:id="0" w:name="_GoBack"/>
      <w:r w:rsidRPr="00101B66">
        <w:rPr>
          <w:rFonts w:ascii="Verdana" w:eastAsia="Times New Roman" w:hAnsi="Verdana" w:cs="Times New Roman"/>
          <w:b/>
          <w:bCs/>
          <w:color w:val="000000"/>
          <w:kern w:val="36"/>
          <w:sz w:val="26"/>
          <w:szCs w:val="26"/>
          <w:lang w:eastAsia="ru-RU"/>
        </w:rPr>
        <w:t>НЕИНВАЗИВНАЯ ТОПИЧЕСКАЯ ДИАГНОСТИКА НЕКОРОНАРОГЕННЫХ ЖЕЛУДОЧКОВЫХ АРИТМИЙ</w:t>
      </w:r>
      <w:bookmarkEnd w:id="0"/>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
        <w:gridCol w:w="152"/>
        <w:gridCol w:w="4518"/>
        <w:gridCol w:w="10"/>
        <w:gridCol w:w="152"/>
        <w:gridCol w:w="4518"/>
      </w:tblGrid>
      <w:tr w:rsidR="00101B66" w:rsidRPr="00101B66" w:rsidTr="00101B66">
        <w:trPr>
          <w:tblCellSpacing w:w="0" w:type="dxa"/>
        </w:trPr>
        <w:tc>
          <w:tcPr>
            <w:tcW w:w="0" w:type="auto"/>
            <w:shd w:val="clear" w:color="auto" w:fill="444444"/>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6350" cy="6350"/>
                  <wp:effectExtent l="0" t="0" r="0" b="0"/>
                  <wp:docPr id="25" name="Рисунок 25"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96520" cy="6350"/>
                  <wp:effectExtent l="0" t="0" r="0" b="0"/>
                  <wp:docPr id="24" name="Рисунок 24"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520" cy="6350"/>
                          </a:xfrm>
                          <a:prstGeom prst="rect">
                            <a:avLst/>
                          </a:prstGeom>
                          <a:noFill/>
                          <a:ln>
                            <a:noFill/>
                          </a:ln>
                        </pic:spPr>
                      </pic:pic>
                    </a:graphicData>
                  </a:graphic>
                </wp:inline>
              </w:drawing>
            </w:r>
          </w:p>
        </w:tc>
        <w:tc>
          <w:tcPr>
            <w:tcW w:w="2500" w:type="pct"/>
            <w:tcMar>
              <w:top w:w="0" w:type="dxa"/>
              <w:left w:w="0" w:type="dxa"/>
              <w:bottom w:w="0" w:type="dxa"/>
              <w:right w:w="0" w:type="dxa"/>
            </w:tcMar>
            <w:hideMark/>
          </w:tcPr>
          <w:p w:rsidR="00101B66" w:rsidRPr="00101B66" w:rsidRDefault="00101B66" w:rsidP="00101B66">
            <w:pPr>
              <w:spacing w:after="240"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Ключевые слова</w:t>
            </w:r>
            <w:r w:rsidRPr="00101B66">
              <w:rPr>
                <w:rFonts w:ascii="Verdana" w:eastAsia="Times New Roman" w:hAnsi="Verdana" w:cs="Times New Roman"/>
                <w:color w:val="000000"/>
                <w:sz w:val="17"/>
                <w:szCs w:val="17"/>
                <w:lang w:eastAsia="ru-RU"/>
              </w:rPr>
              <w:br/>
              <w:t xml:space="preserve">радиочастотная </w:t>
            </w:r>
            <w:proofErr w:type="spellStart"/>
            <w:r w:rsidRPr="00101B66">
              <w:rPr>
                <w:rFonts w:ascii="Verdana" w:eastAsia="Times New Roman" w:hAnsi="Verdana" w:cs="Times New Roman"/>
                <w:color w:val="000000"/>
                <w:sz w:val="17"/>
                <w:szCs w:val="17"/>
                <w:lang w:eastAsia="ru-RU"/>
              </w:rPr>
              <w:t>аблация</w:t>
            </w:r>
            <w:proofErr w:type="spellEnd"/>
            <w:r w:rsidRPr="00101B66">
              <w:rPr>
                <w:rFonts w:ascii="Verdana" w:eastAsia="Times New Roman" w:hAnsi="Verdana" w:cs="Times New Roman"/>
                <w:color w:val="000000"/>
                <w:sz w:val="17"/>
                <w:szCs w:val="17"/>
                <w:lang w:eastAsia="ru-RU"/>
              </w:rPr>
              <w:t xml:space="preserve">, электрофизиологическое исследование, электрокардиография, </w:t>
            </w:r>
            <w:proofErr w:type="spellStart"/>
            <w:r w:rsidRPr="00101B66">
              <w:rPr>
                <w:rFonts w:ascii="Verdana" w:eastAsia="Times New Roman" w:hAnsi="Verdana" w:cs="Times New Roman"/>
                <w:color w:val="000000"/>
                <w:sz w:val="17"/>
                <w:szCs w:val="17"/>
                <w:lang w:eastAsia="ru-RU"/>
              </w:rPr>
              <w:t>некоронарогенные</w:t>
            </w:r>
            <w:proofErr w:type="spellEnd"/>
            <w:r w:rsidRPr="00101B66">
              <w:rPr>
                <w:rFonts w:ascii="Verdana" w:eastAsia="Times New Roman" w:hAnsi="Verdana" w:cs="Times New Roman"/>
                <w:color w:val="000000"/>
                <w:sz w:val="17"/>
                <w:szCs w:val="17"/>
                <w:lang w:eastAsia="ru-RU"/>
              </w:rPr>
              <w:t xml:space="preserve"> желудочковые аритмии, топическая диагностика, выводной тракт правого желудочка, выводной тракт левого желудочка</w:t>
            </w:r>
          </w:p>
        </w:tc>
        <w:tc>
          <w:tcPr>
            <w:tcW w:w="0" w:type="auto"/>
            <w:shd w:val="clear" w:color="auto" w:fill="444444"/>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6350" cy="6350"/>
                  <wp:effectExtent l="0" t="0" r="0" b="0"/>
                  <wp:docPr id="23" name="Рисунок 23"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96520" cy="6350"/>
                  <wp:effectExtent l="0" t="0" r="0" b="0"/>
                  <wp:docPr id="22" name="Рисунок 22"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520" cy="6350"/>
                          </a:xfrm>
                          <a:prstGeom prst="rect">
                            <a:avLst/>
                          </a:prstGeom>
                          <a:noFill/>
                          <a:ln>
                            <a:noFill/>
                          </a:ln>
                        </pic:spPr>
                      </pic:pic>
                    </a:graphicData>
                  </a:graphic>
                </wp:inline>
              </w:drawing>
            </w:r>
          </w:p>
        </w:tc>
        <w:tc>
          <w:tcPr>
            <w:tcW w:w="2500" w:type="pct"/>
            <w:tcMar>
              <w:top w:w="0" w:type="dxa"/>
              <w:left w:w="0" w:type="dxa"/>
              <w:bottom w:w="0" w:type="dxa"/>
              <w:right w:w="0" w:type="dxa"/>
            </w:tcMar>
            <w:hideMark/>
          </w:tcPr>
          <w:p w:rsidR="00101B66" w:rsidRPr="00101B66" w:rsidRDefault="00101B66" w:rsidP="00101B66">
            <w:pPr>
              <w:spacing w:after="240"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b/>
                <w:bCs/>
                <w:color w:val="000000"/>
                <w:sz w:val="17"/>
                <w:szCs w:val="17"/>
                <w:lang w:val="en-US" w:eastAsia="ru-RU"/>
              </w:rPr>
              <w:t>Key words</w:t>
            </w:r>
            <w:r w:rsidRPr="00101B66">
              <w:rPr>
                <w:rFonts w:ascii="Verdana" w:eastAsia="Times New Roman" w:hAnsi="Verdana" w:cs="Times New Roman"/>
                <w:color w:val="000000"/>
                <w:sz w:val="17"/>
                <w:szCs w:val="17"/>
                <w:lang w:val="en-US" w:eastAsia="ru-RU"/>
              </w:rPr>
              <w:br/>
              <w:t>radiofrequency ablation, electrophysiological study, electrocardiography, non-coronarogenic ventricular arrhythmias, topical diagnostics, right ventricle outflow tract, left ventricle outflow track</w:t>
            </w:r>
          </w:p>
        </w:tc>
      </w:tr>
    </w:tbl>
    <w:p w:rsidR="00101B66" w:rsidRPr="00101B66" w:rsidRDefault="00101B66" w:rsidP="00101B66">
      <w:pPr>
        <w:spacing w:after="0" w:line="240" w:lineRule="auto"/>
        <w:rPr>
          <w:rFonts w:ascii="Times New Roman" w:eastAsia="Times New Roman" w:hAnsi="Times New Roman" w:cs="Times New Roman"/>
          <w:sz w:val="24"/>
          <w:szCs w:val="24"/>
          <w:lang w:val="en-US" w:eastAsia="ru-RU"/>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
        <w:gridCol w:w="152"/>
        <w:gridCol w:w="4518"/>
        <w:gridCol w:w="10"/>
        <w:gridCol w:w="152"/>
        <w:gridCol w:w="4518"/>
      </w:tblGrid>
      <w:tr w:rsidR="00101B66" w:rsidRPr="00101B66" w:rsidTr="00101B66">
        <w:trPr>
          <w:tblCellSpacing w:w="0" w:type="dxa"/>
        </w:trPr>
        <w:tc>
          <w:tcPr>
            <w:tcW w:w="0" w:type="auto"/>
            <w:shd w:val="clear" w:color="auto" w:fill="444444"/>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6350" cy="6350"/>
                  <wp:effectExtent l="0" t="0" r="0" b="0"/>
                  <wp:docPr id="21" name="Рисунок 21"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96520" cy="6350"/>
                  <wp:effectExtent l="0" t="0" r="0" b="0"/>
                  <wp:docPr id="20" name="Рисунок 20"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520" cy="6350"/>
                          </a:xfrm>
                          <a:prstGeom prst="rect">
                            <a:avLst/>
                          </a:prstGeom>
                          <a:noFill/>
                          <a:ln>
                            <a:noFill/>
                          </a:ln>
                        </pic:spPr>
                      </pic:pic>
                    </a:graphicData>
                  </a:graphic>
                </wp:inline>
              </w:drawing>
            </w:r>
          </w:p>
        </w:tc>
        <w:tc>
          <w:tcPr>
            <w:tcW w:w="2500" w:type="pct"/>
            <w:tcMar>
              <w:top w:w="0" w:type="dxa"/>
              <w:left w:w="0" w:type="dxa"/>
              <w:bottom w:w="0" w:type="dxa"/>
              <w:right w:w="0" w:type="dxa"/>
            </w:tcMar>
            <w:hideMark/>
          </w:tcPr>
          <w:p w:rsidR="00101B66" w:rsidRPr="00101B66" w:rsidRDefault="00101B66" w:rsidP="00101B66">
            <w:pPr>
              <w:spacing w:after="240"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Аннотация</w:t>
            </w:r>
            <w:proofErr w:type="gramStart"/>
            <w:r w:rsidRPr="00101B66">
              <w:rPr>
                <w:rFonts w:ascii="Verdana" w:eastAsia="Times New Roman" w:hAnsi="Verdana" w:cs="Times New Roman"/>
                <w:color w:val="000000"/>
                <w:sz w:val="17"/>
                <w:szCs w:val="17"/>
                <w:lang w:eastAsia="ru-RU"/>
              </w:rPr>
              <w:br/>
              <w:t>Н</w:t>
            </w:r>
            <w:proofErr w:type="gramEnd"/>
            <w:r w:rsidRPr="00101B66">
              <w:rPr>
                <w:rFonts w:ascii="Verdana" w:eastAsia="Times New Roman" w:hAnsi="Verdana" w:cs="Times New Roman"/>
                <w:color w:val="000000"/>
                <w:sz w:val="17"/>
                <w:szCs w:val="17"/>
                <w:lang w:eastAsia="ru-RU"/>
              </w:rPr>
              <w:t xml:space="preserve">а основании обследования 134 пациентов разработаны критерии </w:t>
            </w:r>
            <w:proofErr w:type="spellStart"/>
            <w:r w:rsidRPr="00101B66">
              <w:rPr>
                <w:rFonts w:ascii="Verdana" w:eastAsia="Times New Roman" w:hAnsi="Verdana" w:cs="Times New Roman"/>
                <w:color w:val="000000"/>
                <w:sz w:val="17"/>
                <w:szCs w:val="17"/>
                <w:lang w:eastAsia="ru-RU"/>
              </w:rPr>
              <w:t>неинвазивной</w:t>
            </w:r>
            <w:proofErr w:type="spellEnd"/>
            <w:r w:rsidRPr="00101B66">
              <w:rPr>
                <w:rFonts w:ascii="Verdana" w:eastAsia="Times New Roman" w:hAnsi="Verdana" w:cs="Times New Roman"/>
                <w:color w:val="000000"/>
                <w:sz w:val="17"/>
                <w:szCs w:val="17"/>
                <w:lang w:eastAsia="ru-RU"/>
              </w:rPr>
              <w:t xml:space="preserve"> электрокардиографической топической диагностики </w:t>
            </w:r>
            <w:proofErr w:type="spellStart"/>
            <w:r w:rsidRPr="00101B66">
              <w:rPr>
                <w:rFonts w:ascii="Verdana" w:eastAsia="Times New Roman" w:hAnsi="Verdana" w:cs="Times New Roman"/>
                <w:color w:val="000000"/>
                <w:sz w:val="17"/>
                <w:szCs w:val="17"/>
                <w:lang w:eastAsia="ru-RU"/>
              </w:rPr>
              <w:t>некоронарогенных</w:t>
            </w:r>
            <w:proofErr w:type="spellEnd"/>
            <w:r w:rsidRPr="00101B66">
              <w:rPr>
                <w:rFonts w:ascii="Verdana" w:eastAsia="Times New Roman" w:hAnsi="Verdana" w:cs="Times New Roman"/>
                <w:color w:val="000000"/>
                <w:sz w:val="17"/>
                <w:szCs w:val="17"/>
                <w:lang w:eastAsia="ru-RU"/>
              </w:rPr>
              <w:t xml:space="preserve"> желудочковых нарушений ритма, основанные на ретроспективном анализе результатов </w:t>
            </w:r>
            <w:proofErr w:type="spellStart"/>
            <w:r w:rsidRPr="00101B66">
              <w:rPr>
                <w:rFonts w:ascii="Verdana" w:eastAsia="Times New Roman" w:hAnsi="Verdana" w:cs="Times New Roman"/>
                <w:color w:val="000000"/>
                <w:sz w:val="17"/>
                <w:szCs w:val="17"/>
                <w:lang w:eastAsia="ru-RU"/>
              </w:rPr>
              <w:t>эндокардиального</w:t>
            </w:r>
            <w:proofErr w:type="spellEnd"/>
            <w:r w:rsidRPr="00101B66">
              <w:rPr>
                <w:rFonts w:ascii="Verdana" w:eastAsia="Times New Roman" w:hAnsi="Verdana" w:cs="Times New Roman"/>
                <w:color w:val="000000"/>
                <w:sz w:val="17"/>
                <w:szCs w:val="17"/>
                <w:lang w:eastAsia="ru-RU"/>
              </w:rPr>
              <w:t xml:space="preserve"> картирования и эффективности радиочастотной </w:t>
            </w:r>
            <w:proofErr w:type="spellStart"/>
            <w:r w:rsidRPr="00101B66">
              <w:rPr>
                <w:rFonts w:ascii="Verdana" w:eastAsia="Times New Roman" w:hAnsi="Verdana" w:cs="Times New Roman"/>
                <w:color w:val="000000"/>
                <w:sz w:val="17"/>
                <w:szCs w:val="17"/>
                <w:lang w:eastAsia="ru-RU"/>
              </w:rPr>
              <w:t>аблации</w:t>
            </w:r>
            <w:proofErr w:type="spellEnd"/>
            <w:r w:rsidRPr="00101B66">
              <w:rPr>
                <w:rFonts w:ascii="Verdana" w:eastAsia="Times New Roman" w:hAnsi="Verdana" w:cs="Times New Roman"/>
                <w:color w:val="000000"/>
                <w:sz w:val="17"/>
                <w:szCs w:val="17"/>
                <w:lang w:eastAsia="ru-RU"/>
              </w:rPr>
              <w:t xml:space="preserve">, предложен алгоритм </w:t>
            </w:r>
            <w:proofErr w:type="spellStart"/>
            <w:r w:rsidRPr="00101B66">
              <w:rPr>
                <w:rFonts w:ascii="Verdana" w:eastAsia="Times New Roman" w:hAnsi="Verdana" w:cs="Times New Roman"/>
                <w:color w:val="000000"/>
                <w:sz w:val="17"/>
                <w:szCs w:val="17"/>
                <w:lang w:eastAsia="ru-RU"/>
              </w:rPr>
              <w:t>эндокардиального</w:t>
            </w:r>
            <w:proofErr w:type="spellEnd"/>
            <w:r w:rsidRPr="00101B66">
              <w:rPr>
                <w:rFonts w:ascii="Verdana" w:eastAsia="Times New Roman" w:hAnsi="Verdana" w:cs="Times New Roman"/>
                <w:color w:val="000000"/>
                <w:sz w:val="17"/>
                <w:szCs w:val="17"/>
                <w:lang w:eastAsia="ru-RU"/>
              </w:rPr>
              <w:t xml:space="preserve"> электрокардиографического картирования выводных отделов правого и левого желудочков сердца.</w:t>
            </w:r>
          </w:p>
        </w:tc>
        <w:tc>
          <w:tcPr>
            <w:tcW w:w="0" w:type="auto"/>
            <w:shd w:val="clear" w:color="auto" w:fill="444444"/>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6350" cy="6350"/>
                  <wp:effectExtent l="0" t="0" r="0" b="0"/>
                  <wp:docPr id="19" name="Рисунок 19"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96520" cy="6350"/>
                  <wp:effectExtent l="0" t="0" r="0" b="0"/>
                  <wp:docPr id="18" name="Рисунок 18"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520" cy="6350"/>
                          </a:xfrm>
                          <a:prstGeom prst="rect">
                            <a:avLst/>
                          </a:prstGeom>
                          <a:noFill/>
                          <a:ln>
                            <a:noFill/>
                          </a:ln>
                        </pic:spPr>
                      </pic:pic>
                    </a:graphicData>
                  </a:graphic>
                </wp:inline>
              </w:drawing>
            </w:r>
          </w:p>
        </w:tc>
        <w:tc>
          <w:tcPr>
            <w:tcW w:w="2500" w:type="pct"/>
            <w:tcMar>
              <w:top w:w="0" w:type="dxa"/>
              <w:left w:w="0" w:type="dxa"/>
              <w:bottom w:w="0" w:type="dxa"/>
              <w:right w:w="0" w:type="dxa"/>
            </w:tcMar>
            <w:hideMark/>
          </w:tcPr>
          <w:p w:rsidR="00101B66" w:rsidRPr="00101B66" w:rsidRDefault="00101B66" w:rsidP="00101B66">
            <w:pPr>
              <w:spacing w:after="240"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b/>
                <w:bCs/>
                <w:color w:val="000000"/>
                <w:sz w:val="17"/>
                <w:szCs w:val="17"/>
                <w:lang w:val="en-US" w:eastAsia="ru-RU"/>
              </w:rPr>
              <w:t>Annotation</w:t>
            </w:r>
            <w:r w:rsidRPr="00101B66">
              <w:rPr>
                <w:rFonts w:ascii="Verdana" w:eastAsia="Times New Roman" w:hAnsi="Verdana" w:cs="Times New Roman"/>
                <w:color w:val="000000"/>
                <w:sz w:val="17"/>
                <w:szCs w:val="17"/>
                <w:lang w:val="en-US" w:eastAsia="ru-RU"/>
              </w:rPr>
              <w:br/>
              <w:t>Based on the data of examination of 134 patients, the criteria were developed of non-invasive electrocardiographic topical diagnostics of non-coronarogenic ventricular arrhythmias grounded on the retrospective analysis of the endocardial mapping data and the effectiveness of the radiofrequency ablation procedure. The algorithm was proposed of endocardial electrocardiographic mapping of the right/left ventricle outflow tracts.</w:t>
            </w:r>
          </w:p>
        </w:tc>
      </w:tr>
    </w:tbl>
    <w:p w:rsidR="00101B66" w:rsidRPr="00101B66" w:rsidRDefault="00101B66" w:rsidP="00101B66">
      <w:pPr>
        <w:spacing w:after="0" w:line="240" w:lineRule="auto"/>
        <w:rPr>
          <w:rFonts w:ascii="Times New Roman" w:eastAsia="Times New Roman" w:hAnsi="Times New Roman" w:cs="Times New Roman"/>
          <w:sz w:val="24"/>
          <w:szCs w:val="24"/>
          <w:lang w:val="en-US" w:eastAsia="ru-RU"/>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
        <w:gridCol w:w="152"/>
        <w:gridCol w:w="4518"/>
        <w:gridCol w:w="10"/>
        <w:gridCol w:w="152"/>
        <w:gridCol w:w="4518"/>
      </w:tblGrid>
      <w:tr w:rsidR="00101B66" w:rsidRPr="00101B66" w:rsidTr="00101B66">
        <w:trPr>
          <w:tblCellSpacing w:w="0" w:type="dxa"/>
        </w:trPr>
        <w:tc>
          <w:tcPr>
            <w:tcW w:w="0" w:type="auto"/>
            <w:shd w:val="clear" w:color="auto" w:fill="444444"/>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6350" cy="6350"/>
                  <wp:effectExtent l="0" t="0" r="0" b="0"/>
                  <wp:docPr id="17" name="Рисунок 17"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96520" cy="6350"/>
                  <wp:effectExtent l="0" t="0" r="0" b="0"/>
                  <wp:docPr id="16" name="Рисунок 16"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520" cy="6350"/>
                          </a:xfrm>
                          <a:prstGeom prst="rect">
                            <a:avLst/>
                          </a:prstGeom>
                          <a:noFill/>
                          <a:ln>
                            <a:noFill/>
                          </a:ln>
                        </pic:spPr>
                      </pic:pic>
                    </a:graphicData>
                  </a:graphic>
                </wp:inline>
              </w:drawing>
            </w:r>
          </w:p>
        </w:tc>
        <w:tc>
          <w:tcPr>
            <w:tcW w:w="2500" w:type="pct"/>
            <w:tcMar>
              <w:top w:w="0" w:type="dxa"/>
              <w:left w:w="0" w:type="dxa"/>
              <w:bottom w:w="0" w:type="dxa"/>
              <w:right w:w="0" w:type="dxa"/>
            </w:tcMar>
            <w:hideMark/>
          </w:tcPr>
          <w:p w:rsidR="00101B66" w:rsidRPr="00101B66" w:rsidRDefault="00101B66" w:rsidP="00101B66">
            <w:pPr>
              <w:spacing w:after="240"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Автор</w:t>
            </w:r>
            <w:r w:rsidRPr="00101B66">
              <w:rPr>
                <w:rFonts w:ascii="Verdana" w:eastAsia="Times New Roman" w:hAnsi="Verdana" w:cs="Times New Roman"/>
                <w:color w:val="000000"/>
                <w:sz w:val="17"/>
                <w:szCs w:val="17"/>
                <w:lang w:eastAsia="ru-RU"/>
              </w:rPr>
              <w:br/>
            </w:r>
            <w:hyperlink r:id="rId6" w:history="1">
              <w:proofErr w:type="spellStart"/>
              <w:r w:rsidRPr="00101B66">
                <w:rPr>
                  <w:rFonts w:ascii="Verdana" w:eastAsia="Times New Roman" w:hAnsi="Verdana" w:cs="Times New Roman"/>
                  <w:color w:val="003366"/>
                  <w:sz w:val="17"/>
                  <w:szCs w:val="17"/>
                  <w:u w:val="single"/>
                  <w:lang w:eastAsia="ru-RU"/>
                </w:rPr>
                <w:t>Ревишвили</w:t>
              </w:r>
              <w:proofErr w:type="spellEnd"/>
              <w:r w:rsidRPr="00101B66">
                <w:rPr>
                  <w:rFonts w:ascii="Verdana" w:eastAsia="Times New Roman" w:hAnsi="Verdana" w:cs="Times New Roman"/>
                  <w:color w:val="003366"/>
                  <w:sz w:val="17"/>
                  <w:szCs w:val="17"/>
                  <w:u w:val="single"/>
                  <w:lang w:eastAsia="ru-RU"/>
                </w:rPr>
                <w:t>, А. Ш.</w:t>
              </w:r>
            </w:hyperlink>
            <w:r w:rsidRPr="00101B66">
              <w:rPr>
                <w:rFonts w:ascii="Verdana" w:eastAsia="Times New Roman" w:hAnsi="Verdana" w:cs="Times New Roman"/>
                <w:color w:val="000000"/>
                <w:sz w:val="17"/>
                <w:szCs w:val="17"/>
                <w:lang w:eastAsia="ru-RU"/>
              </w:rPr>
              <w:t>, </w:t>
            </w:r>
            <w:proofErr w:type="spellStart"/>
            <w:r w:rsidRPr="00101B66">
              <w:rPr>
                <w:rFonts w:ascii="Verdana" w:eastAsia="Times New Roman" w:hAnsi="Verdana" w:cs="Times New Roman"/>
                <w:color w:val="000000"/>
                <w:sz w:val="17"/>
                <w:szCs w:val="17"/>
                <w:lang w:eastAsia="ru-RU"/>
              </w:rPr>
              <w:fldChar w:fldCharType="begin"/>
            </w:r>
            <w:r w:rsidRPr="00101B66">
              <w:rPr>
                <w:rFonts w:ascii="Verdana" w:eastAsia="Times New Roman" w:hAnsi="Verdana" w:cs="Times New Roman"/>
                <w:color w:val="000000"/>
                <w:sz w:val="17"/>
                <w:szCs w:val="17"/>
                <w:lang w:eastAsia="ru-RU"/>
              </w:rPr>
              <w:instrText xml:space="preserve"> HYPERLINK "http://www.vestar.ru/person.jsp?id=1075" </w:instrText>
            </w:r>
            <w:r w:rsidRPr="00101B66">
              <w:rPr>
                <w:rFonts w:ascii="Verdana" w:eastAsia="Times New Roman" w:hAnsi="Verdana" w:cs="Times New Roman"/>
                <w:color w:val="000000"/>
                <w:sz w:val="17"/>
                <w:szCs w:val="17"/>
                <w:lang w:eastAsia="ru-RU"/>
              </w:rPr>
              <w:fldChar w:fldCharType="separate"/>
            </w:r>
            <w:r w:rsidRPr="00101B66">
              <w:rPr>
                <w:rFonts w:ascii="Verdana" w:eastAsia="Times New Roman" w:hAnsi="Verdana" w:cs="Times New Roman"/>
                <w:color w:val="003366"/>
                <w:sz w:val="17"/>
                <w:szCs w:val="17"/>
                <w:u w:val="single"/>
                <w:lang w:eastAsia="ru-RU"/>
              </w:rPr>
              <w:t>Носкова</w:t>
            </w:r>
            <w:proofErr w:type="spellEnd"/>
            <w:r w:rsidRPr="00101B66">
              <w:rPr>
                <w:rFonts w:ascii="Verdana" w:eastAsia="Times New Roman" w:hAnsi="Verdana" w:cs="Times New Roman"/>
                <w:color w:val="003366"/>
                <w:sz w:val="17"/>
                <w:szCs w:val="17"/>
                <w:u w:val="single"/>
                <w:lang w:eastAsia="ru-RU"/>
              </w:rPr>
              <w:t>, М. В.</w:t>
            </w:r>
            <w:r w:rsidRPr="00101B66">
              <w:rPr>
                <w:rFonts w:ascii="Verdana" w:eastAsia="Times New Roman" w:hAnsi="Verdana" w:cs="Times New Roman"/>
                <w:color w:val="000000"/>
                <w:sz w:val="17"/>
                <w:szCs w:val="17"/>
                <w:lang w:eastAsia="ru-RU"/>
              </w:rPr>
              <w:fldChar w:fldCharType="end"/>
            </w:r>
            <w:r w:rsidRPr="00101B66">
              <w:rPr>
                <w:rFonts w:ascii="Verdana" w:eastAsia="Times New Roman" w:hAnsi="Verdana" w:cs="Times New Roman"/>
                <w:color w:val="000000"/>
                <w:sz w:val="17"/>
                <w:szCs w:val="17"/>
                <w:lang w:eastAsia="ru-RU"/>
              </w:rPr>
              <w:t>, </w:t>
            </w:r>
            <w:proofErr w:type="spellStart"/>
            <w:r w:rsidRPr="00101B66">
              <w:rPr>
                <w:rFonts w:ascii="Verdana" w:eastAsia="Times New Roman" w:hAnsi="Verdana" w:cs="Times New Roman"/>
                <w:color w:val="000000"/>
                <w:sz w:val="17"/>
                <w:szCs w:val="17"/>
                <w:lang w:eastAsia="ru-RU"/>
              </w:rPr>
              <w:fldChar w:fldCharType="begin"/>
            </w:r>
            <w:r w:rsidRPr="00101B66">
              <w:rPr>
                <w:rFonts w:ascii="Verdana" w:eastAsia="Times New Roman" w:hAnsi="Verdana" w:cs="Times New Roman"/>
                <w:color w:val="000000"/>
                <w:sz w:val="17"/>
                <w:szCs w:val="17"/>
                <w:lang w:eastAsia="ru-RU"/>
              </w:rPr>
              <w:instrText xml:space="preserve"> HYPERLINK "http://www.vestar.ru/person.jsp?id=1074" </w:instrText>
            </w:r>
            <w:r w:rsidRPr="00101B66">
              <w:rPr>
                <w:rFonts w:ascii="Verdana" w:eastAsia="Times New Roman" w:hAnsi="Verdana" w:cs="Times New Roman"/>
                <w:color w:val="000000"/>
                <w:sz w:val="17"/>
                <w:szCs w:val="17"/>
                <w:lang w:eastAsia="ru-RU"/>
              </w:rPr>
              <w:fldChar w:fldCharType="separate"/>
            </w:r>
            <w:r w:rsidRPr="00101B66">
              <w:rPr>
                <w:rFonts w:ascii="Verdana" w:eastAsia="Times New Roman" w:hAnsi="Verdana" w:cs="Times New Roman"/>
                <w:color w:val="003366"/>
                <w:sz w:val="17"/>
                <w:szCs w:val="17"/>
                <w:u w:val="single"/>
                <w:lang w:eastAsia="ru-RU"/>
              </w:rPr>
              <w:t>Рзаев</w:t>
            </w:r>
            <w:proofErr w:type="spellEnd"/>
            <w:r w:rsidRPr="00101B66">
              <w:rPr>
                <w:rFonts w:ascii="Verdana" w:eastAsia="Times New Roman" w:hAnsi="Verdana" w:cs="Times New Roman"/>
                <w:color w:val="003366"/>
                <w:sz w:val="17"/>
                <w:szCs w:val="17"/>
                <w:u w:val="single"/>
                <w:lang w:eastAsia="ru-RU"/>
              </w:rPr>
              <w:t>, Ф. Г.</w:t>
            </w:r>
            <w:r w:rsidRPr="00101B66">
              <w:rPr>
                <w:rFonts w:ascii="Verdana" w:eastAsia="Times New Roman" w:hAnsi="Verdana" w:cs="Times New Roman"/>
                <w:color w:val="000000"/>
                <w:sz w:val="17"/>
                <w:szCs w:val="17"/>
                <w:lang w:eastAsia="ru-RU"/>
              </w:rPr>
              <w:fldChar w:fldCharType="end"/>
            </w:r>
            <w:r w:rsidRPr="00101B66">
              <w:rPr>
                <w:rFonts w:ascii="Verdana" w:eastAsia="Times New Roman" w:hAnsi="Verdana" w:cs="Times New Roman"/>
                <w:color w:val="000000"/>
                <w:sz w:val="17"/>
                <w:szCs w:val="17"/>
                <w:lang w:eastAsia="ru-RU"/>
              </w:rPr>
              <w:t>, </w:t>
            </w:r>
            <w:proofErr w:type="spellStart"/>
            <w:r w:rsidRPr="00101B66">
              <w:rPr>
                <w:rFonts w:ascii="Verdana" w:eastAsia="Times New Roman" w:hAnsi="Verdana" w:cs="Times New Roman"/>
                <w:color w:val="000000"/>
                <w:sz w:val="17"/>
                <w:szCs w:val="17"/>
                <w:lang w:eastAsia="ru-RU"/>
              </w:rPr>
              <w:fldChar w:fldCharType="begin"/>
            </w:r>
            <w:r w:rsidRPr="00101B66">
              <w:rPr>
                <w:rFonts w:ascii="Verdana" w:eastAsia="Times New Roman" w:hAnsi="Verdana" w:cs="Times New Roman"/>
                <w:color w:val="000000"/>
                <w:sz w:val="17"/>
                <w:szCs w:val="17"/>
                <w:lang w:eastAsia="ru-RU"/>
              </w:rPr>
              <w:instrText xml:space="preserve"> HYPERLINK "http://www.vestar.ru/person.jsp?id=4024" </w:instrText>
            </w:r>
            <w:r w:rsidRPr="00101B66">
              <w:rPr>
                <w:rFonts w:ascii="Verdana" w:eastAsia="Times New Roman" w:hAnsi="Verdana" w:cs="Times New Roman"/>
                <w:color w:val="000000"/>
                <w:sz w:val="17"/>
                <w:szCs w:val="17"/>
                <w:lang w:eastAsia="ru-RU"/>
              </w:rPr>
              <w:fldChar w:fldCharType="separate"/>
            </w:r>
            <w:r w:rsidRPr="00101B66">
              <w:rPr>
                <w:rFonts w:ascii="Verdana" w:eastAsia="Times New Roman" w:hAnsi="Verdana" w:cs="Times New Roman"/>
                <w:color w:val="003366"/>
                <w:sz w:val="17"/>
                <w:szCs w:val="17"/>
                <w:u w:val="single"/>
                <w:lang w:eastAsia="ru-RU"/>
              </w:rPr>
              <w:t>Артюхина</w:t>
            </w:r>
            <w:proofErr w:type="spellEnd"/>
            <w:r w:rsidRPr="00101B66">
              <w:rPr>
                <w:rFonts w:ascii="Verdana" w:eastAsia="Times New Roman" w:hAnsi="Verdana" w:cs="Times New Roman"/>
                <w:color w:val="003366"/>
                <w:sz w:val="17"/>
                <w:szCs w:val="17"/>
                <w:u w:val="single"/>
                <w:lang w:eastAsia="ru-RU"/>
              </w:rPr>
              <w:t>, Е. А.</w:t>
            </w:r>
            <w:r w:rsidRPr="00101B66">
              <w:rPr>
                <w:rFonts w:ascii="Verdana" w:eastAsia="Times New Roman" w:hAnsi="Verdana" w:cs="Times New Roman"/>
                <w:color w:val="000000"/>
                <w:sz w:val="17"/>
                <w:szCs w:val="17"/>
                <w:lang w:eastAsia="ru-RU"/>
              </w:rPr>
              <w:fldChar w:fldCharType="end"/>
            </w:r>
          </w:p>
        </w:tc>
        <w:tc>
          <w:tcPr>
            <w:tcW w:w="0" w:type="auto"/>
            <w:shd w:val="clear" w:color="auto" w:fill="444444"/>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6350" cy="6350"/>
                  <wp:effectExtent l="0" t="0" r="0" b="0"/>
                  <wp:docPr id="15" name="Рисунок 15"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101B66" w:rsidRPr="00101B66" w:rsidRDefault="00101B66" w:rsidP="00101B66">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96520" cy="6350"/>
                  <wp:effectExtent l="0" t="0" r="0" b="0"/>
                  <wp:docPr id="14" name="Рисунок 14" descr="http://www.vestar.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estar.ru/i/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520" cy="6350"/>
                          </a:xfrm>
                          <a:prstGeom prst="rect">
                            <a:avLst/>
                          </a:prstGeom>
                          <a:noFill/>
                          <a:ln>
                            <a:noFill/>
                          </a:ln>
                        </pic:spPr>
                      </pic:pic>
                    </a:graphicData>
                  </a:graphic>
                </wp:inline>
              </w:drawing>
            </w:r>
          </w:p>
        </w:tc>
        <w:tc>
          <w:tcPr>
            <w:tcW w:w="2500" w:type="pct"/>
            <w:tcMar>
              <w:top w:w="0" w:type="dxa"/>
              <w:left w:w="0" w:type="dxa"/>
              <w:bottom w:w="0" w:type="dxa"/>
              <w:right w:w="0" w:type="dxa"/>
            </w:tcMar>
            <w:hideMark/>
          </w:tcPr>
          <w:p w:rsidR="00101B66" w:rsidRPr="00101B66" w:rsidRDefault="00101B66" w:rsidP="00101B66">
            <w:pPr>
              <w:spacing w:after="240"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Номера и рубрики</w:t>
            </w:r>
            <w:r w:rsidRPr="00101B66">
              <w:rPr>
                <w:rFonts w:ascii="Verdana" w:eastAsia="Times New Roman" w:hAnsi="Verdana" w:cs="Times New Roman"/>
                <w:color w:val="000000"/>
                <w:sz w:val="17"/>
                <w:szCs w:val="17"/>
                <w:lang w:eastAsia="ru-RU"/>
              </w:rPr>
              <w:br/>
            </w:r>
            <w:hyperlink r:id="rId7" w:history="1">
              <w:r w:rsidRPr="00101B66">
                <w:rPr>
                  <w:rFonts w:ascii="Verdana" w:eastAsia="Times New Roman" w:hAnsi="Verdana" w:cs="Times New Roman"/>
                  <w:color w:val="003366"/>
                  <w:sz w:val="17"/>
                  <w:szCs w:val="17"/>
                  <w:u w:val="single"/>
                  <w:lang w:eastAsia="ru-RU"/>
                </w:rPr>
                <w:t>ВА-N35</w:t>
              </w:r>
            </w:hyperlink>
            <w:r w:rsidRPr="00101B66">
              <w:rPr>
                <w:rFonts w:ascii="Verdana" w:eastAsia="Times New Roman" w:hAnsi="Verdana" w:cs="Times New Roman"/>
                <w:color w:val="000000"/>
                <w:sz w:val="17"/>
                <w:szCs w:val="17"/>
                <w:lang w:eastAsia="ru-RU"/>
              </w:rPr>
              <w:t> от 27/05/2004, стр. 5-15 /.. </w:t>
            </w:r>
            <w:hyperlink r:id="rId8" w:tooltip="" w:history="1">
              <w:r w:rsidRPr="00101B66">
                <w:rPr>
                  <w:rFonts w:ascii="Verdana" w:eastAsia="Times New Roman" w:hAnsi="Verdana" w:cs="Times New Roman"/>
                  <w:color w:val="003366"/>
                  <w:sz w:val="17"/>
                  <w:szCs w:val="17"/>
                  <w:u w:val="single"/>
                  <w:lang w:eastAsia="ru-RU"/>
                </w:rPr>
                <w:t>Передовые статьи</w:t>
              </w:r>
            </w:hyperlink>
          </w:p>
        </w:tc>
      </w:tr>
    </w:tbl>
    <w:p w:rsidR="00101B66" w:rsidRPr="00101B66" w:rsidRDefault="00101B66" w:rsidP="00101B66">
      <w:pPr>
        <w:spacing w:after="0" w:line="240" w:lineRule="auto"/>
        <w:rPr>
          <w:rFonts w:ascii="Times New Roman" w:eastAsia="Times New Roman" w:hAnsi="Times New Roman" w:cs="Times New Roman"/>
          <w:sz w:val="24"/>
          <w:szCs w:val="24"/>
          <w:lang w:eastAsia="ru-RU"/>
        </w:rPr>
      </w:pP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Желудочковые </w:t>
      </w:r>
      <w:proofErr w:type="spellStart"/>
      <w:r w:rsidRPr="00101B66">
        <w:rPr>
          <w:rFonts w:ascii="Verdana" w:eastAsia="Times New Roman" w:hAnsi="Verdana" w:cs="Times New Roman"/>
          <w:color w:val="000000"/>
          <w:sz w:val="17"/>
          <w:szCs w:val="17"/>
          <w:lang w:eastAsia="ru-RU"/>
        </w:rPr>
        <w:t>тахиаритмии</w:t>
      </w:r>
      <w:proofErr w:type="spellEnd"/>
      <w:r w:rsidRPr="00101B66">
        <w:rPr>
          <w:rFonts w:ascii="Verdana" w:eastAsia="Times New Roman" w:hAnsi="Verdana" w:cs="Times New Roman"/>
          <w:color w:val="000000"/>
          <w:sz w:val="17"/>
          <w:szCs w:val="17"/>
          <w:lang w:eastAsia="ru-RU"/>
        </w:rPr>
        <w:t xml:space="preserve"> являются основной причиной внезапной сердечной смерти. Подавляющее большинство пациентов (90%) имеют </w:t>
      </w:r>
      <w:proofErr w:type="spellStart"/>
      <w:r w:rsidRPr="00101B66">
        <w:rPr>
          <w:rFonts w:ascii="Verdana" w:eastAsia="Times New Roman" w:hAnsi="Verdana" w:cs="Times New Roman"/>
          <w:color w:val="000000"/>
          <w:sz w:val="17"/>
          <w:szCs w:val="17"/>
          <w:lang w:eastAsia="ru-RU"/>
        </w:rPr>
        <w:t>жизнеугрожающие</w:t>
      </w:r>
      <w:proofErr w:type="spellEnd"/>
      <w:r w:rsidRPr="00101B66">
        <w:rPr>
          <w:rFonts w:ascii="Verdana" w:eastAsia="Times New Roman" w:hAnsi="Verdana" w:cs="Times New Roman"/>
          <w:color w:val="000000"/>
          <w:sz w:val="17"/>
          <w:szCs w:val="17"/>
          <w:lang w:eastAsia="ru-RU"/>
        </w:rPr>
        <w:t xml:space="preserve"> нарушения ритма сердца (НРС), </w:t>
      </w:r>
      <w:proofErr w:type="spellStart"/>
      <w:r w:rsidRPr="00101B66">
        <w:rPr>
          <w:rFonts w:ascii="Verdana" w:eastAsia="Times New Roman" w:hAnsi="Verdana" w:cs="Times New Roman"/>
          <w:color w:val="000000"/>
          <w:sz w:val="17"/>
          <w:szCs w:val="17"/>
          <w:lang w:eastAsia="ru-RU"/>
        </w:rPr>
        <w:t>развившиеся</w:t>
      </w:r>
      <w:proofErr w:type="spellEnd"/>
      <w:r w:rsidRPr="00101B66">
        <w:rPr>
          <w:rFonts w:ascii="Verdana" w:eastAsia="Times New Roman" w:hAnsi="Verdana" w:cs="Times New Roman"/>
          <w:color w:val="000000"/>
          <w:sz w:val="17"/>
          <w:szCs w:val="17"/>
          <w:lang w:eastAsia="ru-RU"/>
        </w:rPr>
        <w:t xml:space="preserve"> на фоне ишемической болезни сердца, часто осложненной постинфарктным кардиосклерозом. Однако, внезапная аритмическая смерть у молодых людей, не страдающих атеросклерозом, это отдельная проблема </w:t>
      </w:r>
      <w:proofErr w:type="spellStart"/>
      <w:r w:rsidRPr="00101B66">
        <w:rPr>
          <w:rFonts w:ascii="Verdana" w:eastAsia="Times New Roman" w:hAnsi="Verdana" w:cs="Times New Roman"/>
          <w:color w:val="000000"/>
          <w:sz w:val="17"/>
          <w:szCs w:val="17"/>
          <w:lang w:eastAsia="ru-RU"/>
        </w:rPr>
        <w:t>аритмологии</w:t>
      </w:r>
      <w:proofErr w:type="spellEnd"/>
      <w:r w:rsidRPr="00101B66">
        <w:rPr>
          <w:rFonts w:ascii="Verdana" w:eastAsia="Times New Roman" w:hAnsi="Verdana" w:cs="Times New Roman"/>
          <w:color w:val="000000"/>
          <w:sz w:val="17"/>
          <w:szCs w:val="17"/>
          <w:lang w:eastAsia="ru-RU"/>
        </w:rPr>
        <w:t>, требующая специфического подхода в диагностике и выборе метода лечения [1, 2, 7-16].</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Пациенты с </w:t>
      </w:r>
      <w:proofErr w:type="spellStart"/>
      <w:r w:rsidRPr="00101B66">
        <w:rPr>
          <w:rFonts w:ascii="Verdana" w:eastAsia="Times New Roman" w:hAnsi="Verdana" w:cs="Times New Roman"/>
          <w:color w:val="000000"/>
          <w:sz w:val="17"/>
          <w:szCs w:val="17"/>
          <w:lang w:eastAsia="ru-RU"/>
        </w:rPr>
        <w:t>некоронарогенными</w:t>
      </w:r>
      <w:proofErr w:type="spellEnd"/>
      <w:r w:rsidRPr="00101B66">
        <w:rPr>
          <w:rFonts w:ascii="Verdana" w:eastAsia="Times New Roman" w:hAnsi="Verdana" w:cs="Times New Roman"/>
          <w:color w:val="000000"/>
          <w:sz w:val="17"/>
          <w:szCs w:val="17"/>
          <w:lang w:eastAsia="ru-RU"/>
        </w:rPr>
        <w:t xml:space="preserve"> желудочковыми тахикардиями (ЖТ) представляют собой весьма разнородную группу и составляют около 10% от всех желудочковых НРС [1, 7, 8, 10, 12, 15]. Желудочковые НРС часто носят злокачественный характер, обусловливают высокий риск внезапной аритмической смерти, значительно снижают качество жизни и приводят к </w:t>
      </w:r>
      <w:proofErr w:type="spellStart"/>
      <w:r w:rsidRPr="00101B66">
        <w:rPr>
          <w:rFonts w:ascii="Verdana" w:eastAsia="Times New Roman" w:hAnsi="Verdana" w:cs="Times New Roman"/>
          <w:color w:val="000000"/>
          <w:sz w:val="17"/>
          <w:szCs w:val="17"/>
          <w:lang w:eastAsia="ru-RU"/>
        </w:rPr>
        <w:t>инвалидизации</w:t>
      </w:r>
      <w:proofErr w:type="spellEnd"/>
      <w:r w:rsidRPr="00101B66">
        <w:rPr>
          <w:rFonts w:ascii="Verdana" w:eastAsia="Times New Roman" w:hAnsi="Verdana" w:cs="Times New Roman"/>
          <w:color w:val="000000"/>
          <w:sz w:val="17"/>
          <w:szCs w:val="17"/>
          <w:lang w:eastAsia="ru-RU"/>
        </w:rPr>
        <w:t xml:space="preserve"> пациентов, принадлежащих к социально активной части населения.</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С внедрением методов интервенционной </w:t>
      </w:r>
      <w:proofErr w:type="spellStart"/>
      <w:r w:rsidRPr="00101B66">
        <w:rPr>
          <w:rFonts w:ascii="Verdana" w:eastAsia="Times New Roman" w:hAnsi="Verdana" w:cs="Times New Roman"/>
          <w:color w:val="000000"/>
          <w:sz w:val="17"/>
          <w:szCs w:val="17"/>
          <w:lang w:eastAsia="ru-RU"/>
        </w:rPr>
        <w:t>аритмологии</w:t>
      </w:r>
      <w:proofErr w:type="spellEnd"/>
      <w:r w:rsidRPr="00101B66">
        <w:rPr>
          <w:rFonts w:ascii="Verdana" w:eastAsia="Times New Roman" w:hAnsi="Verdana" w:cs="Times New Roman"/>
          <w:color w:val="000000"/>
          <w:sz w:val="17"/>
          <w:szCs w:val="17"/>
          <w:lang w:eastAsia="ru-RU"/>
        </w:rPr>
        <w:t xml:space="preserve"> во многих случаях появилась возможность радикального устранения аритмии без последующего приема антиаритмических препаратов [2, 6, 16, 19, 21, 26-28], что особенно актуально для пациентов с </w:t>
      </w:r>
      <w:proofErr w:type="spellStart"/>
      <w:r w:rsidRPr="00101B66">
        <w:rPr>
          <w:rFonts w:ascii="Verdana" w:eastAsia="Times New Roman" w:hAnsi="Verdana" w:cs="Times New Roman"/>
          <w:color w:val="000000"/>
          <w:sz w:val="17"/>
          <w:szCs w:val="17"/>
          <w:lang w:eastAsia="ru-RU"/>
        </w:rPr>
        <w:t>некоронарогенными</w:t>
      </w:r>
      <w:proofErr w:type="spellEnd"/>
      <w:r w:rsidRPr="00101B66">
        <w:rPr>
          <w:rFonts w:ascii="Verdana" w:eastAsia="Times New Roman" w:hAnsi="Verdana" w:cs="Times New Roman"/>
          <w:color w:val="000000"/>
          <w:sz w:val="17"/>
          <w:szCs w:val="17"/>
          <w:lang w:eastAsia="ru-RU"/>
        </w:rPr>
        <w:t xml:space="preserve"> ЖТ, т.к. в большинстве своем, это молодые люди, принадлежащие к социально активной части населения.</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Широкое внедрение </w:t>
      </w:r>
      <w:proofErr w:type="spellStart"/>
      <w:r w:rsidRPr="00101B66">
        <w:rPr>
          <w:rFonts w:ascii="Verdana" w:eastAsia="Times New Roman" w:hAnsi="Verdana" w:cs="Times New Roman"/>
          <w:color w:val="000000"/>
          <w:sz w:val="17"/>
          <w:szCs w:val="17"/>
          <w:lang w:eastAsia="ru-RU"/>
        </w:rPr>
        <w:t>катетерных</w:t>
      </w:r>
      <w:proofErr w:type="spellEnd"/>
      <w:r w:rsidRPr="00101B66">
        <w:rPr>
          <w:rFonts w:ascii="Verdana" w:eastAsia="Times New Roman" w:hAnsi="Verdana" w:cs="Times New Roman"/>
          <w:color w:val="000000"/>
          <w:sz w:val="17"/>
          <w:szCs w:val="17"/>
          <w:lang w:eastAsia="ru-RU"/>
        </w:rPr>
        <w:t xml:space="preserve"> методик в клиническую практику и накопление опыта успешного устранения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очагов локализованных как в </w:t>
      </w:r>
      <w:proofErr w:type="gramStart"/>
      <w:r w:rsidRPr="00101B66">
        <w:rPr>
          <w:rFonts w:ascii="Verdana" w:eastAsia="Times New Roman" w:hAnsi="Verdana" w:cs="Times New Roman"/>
          <w:color w:val="000000"/>
          <w:sz w:val="17"/>
          <w:szCs w:val="17"/>
          <w:lang w:eastAsia="ru-RU"/>
        </w:rPr>
        <w:t>правом</w:t>
      </w:r>
      <w:proofErr w:type="gramEnd"/>
      <w:r w:rsidRPr="00101B66">
        <w:rPr>
          <w:rFonts w:ascii="Verdana" w:eastAsia="Times New Roman" w:hAnsi="Verdana" w:cs="Times New Roman"/>
          <w:color w:val="000000"/>
          <w:sz w:val="17"/>
          <w:szCs w:val="17"/>
          <w:lang w:eastAsia="ru-RU"/>
        </w:rPr>
        <w:t xml:space="preserve"> так и в левом желудочках сердца [2-6, 17, 18, 20-31] привело, в свою очередь, к совершенствованию приемов дооперационного обследования.</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Таким образом, целью данного исследования являлась разработка алгоритма дооперационной топической диагностики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очагов, основанного на особенностях морфологии эктопических желудочковых комплексов в 12 отведениях поверхностной ЭКГ.</w:t>
      </w:r>
    </w:p>
    <w:p w:rsidR="00101B66" w:rsidRPr="00101B66" w:rsidRDefault="00101B66" w:rsidP="00101B66">
      <w:pPr>
        <w:spacing w:before="100" w:beforeAutospacing="1" w:after="100" w:afterAutospacing="1" w:line="240" w:lineRule="auto"/>
        <w:jc w:val="center"/>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МАТЕРИАЛ И МЕТОДЫ</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С 1996 по январь 2004 г. в отделении хирургического лечения </w:t>
      </w:r>
      <w:proofErr w:type="spellStart"/>
      <w:r w:rsidRPr="00101B66">
        <w:rPr>
          <w:rFonts w:ascii="Verdana" w:eastAsia="Times New Roman" w:hAnsi="Verdana" w:cs="Times New Roman"/>
          <w:color w:val="000000"/>
          <w:sz w:val="17"/>
          <w:szCs w:val="17"/>
          <w:lang w:eastAsia="ru-RU"/>
        </w:rPr>
        <w:t>тахиаритмий</w:t>
      </w:r>
      <w:proofErr w:type="spellEnd"/>
      <w:r w:rsidRPr="00101B66">
        <w:rPr>
          <w:rFonts w:ascii="Verdana" w:eastAsia="Times New Roman" w:hAnsi="Verdana" w:cs="Times New Roman"/>
          <w:color w:val="000000"/>
          <w:sz w:val="17"/>
          <w:szCs w:val="17"/>
          <w:lang w:eastAsia="ru-RU"/>
        </w:rPr>
        <w:t xml:space="preserve"> НЦССХ им. </w:t>
      </w:r>
      <w:proofErr w:type="spellStart"/>
      <w:r w:rsidRPr="00101B66">
        <w:rPr>
          <w:rFonts w:ascii="Verdana" w:eastAsia="Times New Roman" w:hAnsi="Verdana" w:cs="Times New Roman"/>
          <w:color w:val="000000"/>
          <w:sz w:val="17"/>
          <w:szCs w:val="17"/>
          <w:lang w:eastAsia="ru-RU"/>
        </w:rPr>
        <w:t>А.Н.Бакулева</w:t>
      </w:r>
      <w:proofErr w:type="spellEnd"/>
      <w:r w:rsidRPr="00101B66">
        <w:rPr>
          <w:rFonts w:ascii="Verdana" w:eastAsia="Times New Roman" w:hAnsi="Verdana" w:cs="Times New Roman"/>
          <w:color w:val="000000"/>
          <w:sz w:val="17"/>
          <w:szCs w:val="17"/>
          <w:lang w:eastAsia="ru-RU"/>
        </w:rPr>
        <w:t xml:space="preserve"> обследовано 134 пациента с </w:t>
      </w:r>
      <w:proofErr w:type="spellStart"/>
      <w:r w:rsidRPr="00101B66">
        <w:rPr>
          <w:rFonts w:ascii="Verdana" w:eastAsia="Times New Roman" w:hAnsi="Verdana" w:cs="Times New Roman"/>
          <w:color w:val="000000"/>
          <w:sz w:val="17"/>
          <w:szCs w:val="17"/>
          <w:lang w:eastAsia="ru-RU"/>
        </w:rPr>
        <w:t>некоронарогенными</w:t>
      </w:r>
      <w:proofErr w:type="spellEnd"/>
      <w:r w:rsidRPr="00101B66">
        <w:rPr>
          <w:rFonts w:ascii="Verdana" w:eastAsia="Times New Roman" w:hAnsi="Verdana" w:cs="Times New Roman"/>
          <w:color w:val="000000"/>
          <w:sz w:val="17"/>
          <w:szCs w:val="17"/>
          <w:lang w:eastAsia="ru-RU"/>
        </w:rPr>
        <w:t xml:space="preserve"> </w:t>
      </w:r>
      <w:proofErr w:type="gramStart"/>
      <w:r w:rsidRPr="00101B66">
        <w:rPr>
          <w:rFonts w:ascii="Verdana" w:eastAsia="Times New Roman" w:hAnsi="Verdana" w:cs="Times New Roman"/>
          <w:color w:val="000000"/>
          <w:sz w:val="17"/>
          <w:szCs w:val="17"/>
          <w:lang w:eastAsia="ru-RU"/>
        </w:rPr>
        <w:t>желудочковыми</w:t>
      </w:r>
      <w:proofErr w:type="gramEnd"/>
      <w:r w:rsidRPr="00101B66">
        <w:rPr>
          <w:rFonts w:ascii="Verdana" w:eastAsia="Times New Roman" w:hAnsi="Verdana" w:cs="Times New Roman"/>
          <w:color w:val="000000"/>
          <w:sz w:val="17"/>
          <w:szCs w:val="17"/>
          <w:lang w:eastAsia="ru-RU"/>
        </w:rPr>
        <w:t xml:space="preserve"> НРС, у 120 проведена операция </w:t>
      </w:r>
      <w:r w:rsidRPr="00101B66">
        <w:rPr>
          <w:rFonts w:ascii="Verdana" w:eastAsia="Times New Roman" w:hAnsi="Verdana" w:cs="Times New Roman"/>
          <w:color w:val="000000"/>
          <w:sz w:val="17"/>
          <w:szCs w:val="17"/>
          <w:lang w:eastAsia="ru-RU"/>
        </w:rPr>
        <w:lastRenderedPageBreak/>
        <w:t xml:space="preserve">радиочастотной </w:t>
      </w:r>
      <w:proofErr w:type="spellStart"/>
      <w:r w:rsidRPr="00101B66">
        <w:rPr>
          <w:rFonts w:ascii="Verdana" w:eastAsia="Times New Roman" w:hAnsi="Verdana" w:cs="Times New Roman"/>
          <w:color w:val="000000"/>
          <w:sz w:val="17"/>
          <w:szCs w:val="17"/>
          <w:lang w:eastAsia="ru-RU"/>
        </w:rPr>
        <w:t>аблации</w:t>
      </w:r>
      <w:proofErr w:type="spellEnd"/>
      <w:r w:rsidRPr="00101B66">
        <w:rPr>
          <w:rFonts w:ascii="Verdana" w:eastAsia="Times New Roman" w:hAnsi="Verdana" w:cs="Times New Roman"/>
          <w:color w:val="000000"/>
          <w:sz w:val="17"/>
          <w:szCs w:val="17"/>
          <w:lang w:eastAsia="ru-RU"/>
        </w:rPr>
        <w:t xml:space="preserve"> эктопического очага. Распределение очагов аритмии по результатам электрофизиологического исследования (ЭФИ), проведенного у 106 пациентов с </w:t>
      </w:r>
      <w:proofErr w:type="spellStart"/>
      <w:r w:rsidRPr="00101B66">
        <w:rPr>
          <w:rFonts w:ascii="Verdana" w:eastAsia="Times New Roman" w:hAnsi="Verdana" w:cs="Times New Roman"/>
          <w:color w:val="000000"/>
          <w:sz w:val="17"/>
          <w:szCs w:val="17"/>
          <w:lang w:eastAsia="ru-RU"/>
        </w:rPr>
        <w:t>некоронарогенными</w:t>
      </w:r>
      <w:proofErr w:type="spellEnd"/>
      <w:r w:rsidRPr="00101B66">
        <w:rPr>
          <w:rFonts w:ascii="Verdana" w:eastAsia="Times New Roman" w:hAnsi="Verdana" w:cs="Times New Roman"/>
          <w:color w:val="000000"/>
          <w:sz w:val="17"/>
          <w:szCs w:val="17"/>
          <w:lang w:eastAsia="ru-RU"/>
        </w:rPr>
        <w:t xml:space="preserve"> желудочковыми НРС, представлено в табл. 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 xml:space="preserve">Таблица 1. Локализация </w:t>
      </w:r>
      <w:proofErr w:type="spellStart"/>
      <w:r w:rsidRPr="00101B66">
        <w:rPr>
          <w:rFonts w:ascii="Verdana" w:eastAsia="Times New Roman" w:hAnsi="Verdana" w:cs="Times New Roman"/>
          <w:b/>
          <w:bCs/>
          <w:i/>
          <w:iCs/>
          <w:color w:val="000000"/>
          <w:sz w:val="17"/>
          <w:szCs w:val="17"/>
          <w:lang w:eastAsia="ru-RU"/>
        </w:rPr>
        <w:t>аритмогенных</w:t>
      </w:r>
      <w:proofErr w:type="spellEnd"/>
      <w:r w:rsidRPr="00101B66">
        <w:rPr>
          <w:rFonts w:ascii="Verdana" w:eastAsia="Times New Roman" w:hAnsi="Verdana" w:cs="Times New Roman"/>
          <w:b/>
          <w:bCs/>
          <w:i/>
          <w:iCs/>
          <w:color w:val="000000"/>
          <w:sz w:val="17"/>
          <w:szCs w:val="17"/>
          <w:lang w:eastAsia="ru-RU"/>
        </w:rPr>
        <w:t xml:space="preserve"> очагов у обследованных пациентов.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63"/>
        <w:gridCol w:w="452"/>
        <w:gridCol w:w="598"/>
        <w:gridCol w:w="1104"/>
        <w:gridCol w:w="582"/>
        <w:gridCol w:w="492"/>
      </w:tblGrid>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Зона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АДС</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ПМКС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Идиопатич</w:t>
            </w:r>
            <w:proofErr w:type="spellEnd"/>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ВТПЖ, передняя стенка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17</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ВТПЖ, </w:t>
            </w:r>
            <w:proofErr w:type="spellStart"/>
            <w:r w:rsidRPr="00101B66">
              <w:rPr>
                <w:rFonts w:ascii="Verdana" w:eastAsia="Times New Roman" w:hAnsi="Verdana" w:cs="Times New Roman"/>
                <w:color w:val="000000"/>
                <w:sz w:val="17"/>
                <w:szCs w:val="17"/>
                <w:lang w:eastAsia="ru-RU"/>
              </w:rPr>
              <w:t>передне-перегород</w:t>
            </w:r>
            <w:proofErr w:type="spellEnd"/>
            <w:r w:rsidRPr="00101B66">
              <w:rPr>
                <w:rFonts w:ascii="Verdana" w:eastAsia="Times New Roman" w:hAnsi="Verdana" w:cs="Times New Roman"/>
                <w:color w:val="000000"/>
                <w:sz w:val="17"/>
                <w:szCs w:val="17"/>
                <w:lang w:eastAsia="ru-RU"/>
              </w:rPr>
              <w:t>. обл.</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13,3</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ВТПЖ, перегородка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18,7</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ПЖ, верхушка*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5,4</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Приточный отдел ПЖ (под ЗС ТК)</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0,9</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Приточный отдел ПЖ (ствол ПГ)</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1,8</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Передн</w:t>
            </w:r>
            <w:proofErr w:type="spellEnd"/>
            <w:r w:rsidRPr="00101B66">
              <w:rPr>
                <w:rFonts w:ascii="Verdana" w:eastAsia="Times New Roman" w:hAnsi="Verdana" w:cs="Times New Roman"/>
                <w:color w:val="000000"/>
                <w:sz w:val="17"/>
                <w:szCs w:val="17"/>
                <w:lang w:eastAsia="ru-RU"/>
              </w:rPr>
              <w:t xml:space="preserve">. МЖП, </w:t>
            </w:r>
            <w:proofErr w:type="spellStart"/>
            <w:r w:rsidRPr="00101B66">
              <w:rPr>
                <w:rFonts w:ascii="Verdana" w:eastAsia="Times New Roman" w:hAnsi="Verdana" w:cs="Times New Roman"/>
                <w:color w:val="000000"/>
                <w:sz w:val="17"/>
                <w:szCs w:val="17"/>
                <w:lang w:eastAsia="ru-RU"/>
              </w:rPr>
              <w:t>базал</w:t>
            </w:r>
            <w:proofErr w:type="gramStart"/>
            <w:r w:rsidRPr="00101B66">
              <w:rPr>
                <w:rFonts w:ascii="Verdana" w:eastAsia="Times New Roman" w:hAnsi="Verdana" w:cs="Times New Roman"/>
                <w:color w:val="000000"/>
                <w:sz w:val="17"/>
                <w:szCs w:val="17"/>
                <w:lang w:eastAsia="ru-RU"/>
              </w:rPr>
              <w:t>.с</w:t>
            </w:r>
            <w:proofErr w:type="gramEnd"/>
            <w:r w:rsidRPr="00101B66">
              <w:rPr>
                <w:rFonts w:ascii="Verdana" w:eastAsia="Times New Roman" w:hAnsi="Verdana" w:cs="Times New Roman"/>
                <w:color w:val="000000"/>
                <w:sz w:val="17"/>
                <w:szCs w:val="17"/>
                <w:lang w:eastAsia="ru-RU"/>
              </w:rPr>
              <w:t>егм</w:t>
            </w:r>
            <w:proofErr w:type="spellEnd"/>
            <w:r w:rsidRPr="00101B66">
              <w:rPr>
                <w:rFonts w:ascii="Verdana" w:eastAsia="Times New Roman" w:hAnsi="Verdana" w:cs="Times New Roman"/>
                <w:color w:val="000000"/>
                <w:sz w:val="17"/>
                <w:szCs w:val="17"/>
                <w:lang w:eastAsia="ru-RU"/>
              </w:rPr>
              <w:t>. (</w:t>
            </w:r>
            <w:proofErr w:type="spellStart"/>
            <w:r w:rsidRPr="00101B66">
              <w:rPr>
                <w:rFonts w:ascii="Verdana" w:eastAsia="Times New Roman" w:hAnsi="Verdana" w:cs="Times New Roman"/>
                <w:color w:val="000000"/>
                <w:sz w:val="17"/>
                <w:szCs w:val="17"/>
                <w:lang w:eastAsia="ru-RU"/>
              </w:rPr>
              <w:t>интрамур</w:t>
            </w:r>
            <w:proofErr w:type="spellEnd"/>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0,9</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ВТЛЖ, энд</w:t>
            </w:r>
            <w:proofErr w:type="gramStart"/>
            <w:r w:rsidRPr="00101B66">
              <w:rPr>
                <w:rFonts w:ascii="Verdana" w:eastAsia="Times New Roman" w:hAnsi="Verdana" w:cs="Times New Roman"/>
                <w:color w:val="000000"/>
                <w:sz w:val="17"/>
                <w:szCs w:val="17"/>
                <w:lang w:eastAsia="ru-RU"/>
              </w:rPr>
              <w:t>о-</w:t>
            </w:r>
            <w:proofErr w:type="gramEnd"/>
            <w:r w:rsidRPr="00101B66">
              <w:rPr>
                <w:rFonts w:ascii="Verdana" w:eastAsia="Times New Roman" w:hAnsi="Verdana" w:cs="Times New Roman"/>
                <w:color w:val="000000"/>
                <w:sz w:val="17"/>
                <w:szCs w:val="17"/>
                <w:lang w:eastAsia="ru-RU"/>
              </w:rPr>
              <w:t xml:space="preserve"> (в проекции ЛСВ)</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11,6</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ВТЛЖ, энд</w:t>
            </w:r>
            <w:proofErr w:type="gramStart"/>
            <w:r w:rsidRPr="00101B66">
              <w:rPr>
                <w:rFonts w:ascii="Verdana" w:eastAsia="Times New Roman" w:hAnsi="Verdana" w:cs="Times New Roman"/>
                <w:color w:val="000000"/>
                <w:sz w:val="17"/>
                <w:szCs w:val="17"/>
                <w:lang w:eastAsia="ru-RU"/>
              </w:rPr>
              <w:t>о-</w:t>
            </w:r>
            <w:proofErr w:type="gramEnd"/>
            <w:r w:rsidRPr="00101B66">
              <w:rPr>
                <w:rFonts w:ascii="Verdana" w:eastAsia="Times New Roman" w:hAnsi="Verdana" w:cs="Times New Roman"/>
                <w:color w:val="000000"/>
                <w:sz w:val="17"/>
                <w:szCs w:val="17"/>
                <w:lang w:eastAsia="ru-RU"/>
              </w:rPr>
              <w:t xml:space="preserve"> (в проекции ПСВ)</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2,7</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ВТЛЖ, энд</w:t>
            </w:r>
            <w:proofErr w:type="gramStart"/>
            <w:r w:rsidRPr="00101B66">
              <w:rPr>
                <w:rFonts w:ascii="Verdana" w:eastAsia="Times New Roman" w:hAnsi="Verdana" w:cs="Times New Roman"/>
                <w:color w:val="000000"/>
                <w:sz w:val="17"/>
                <w:szCs w:val="17"/>
                <w:lang w:eastAsia="ru-RU"/>
              </w:rPr>
              <w:t>о-</w:t>
            </w:r>
            <w:proofErr w:type="gramEnd"/>
            <w:r w:rsidRPr="00101B66">
              <w:rPr>
                <w:rFonts w:ascii="Verdana" w:eastAsia="Times New Roman" w:hAnsi="Verdana" w:cs="Times New Roman"/>
                <w:color w:val="000000"/>
                <w:sz w:val="17"/>
                <w:szCs w:val="17"/>
                <w:lang w:eastAsia="ru-RU"/>
              </w:rPr>
              <w:t xml:space="preserve"> (в проекции НСВ)</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3,6</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Приточный отдел ЛЖ (под ЗМС)</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0,9</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Приточный отдел ЛЖ (ср. МЖП)</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0,9</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ВТЛЖ, эп</w:t>
            </w:r>
            <w:proofErr w:type="gramStart"/>
            <w:r w:rsidRPr="00101B66">
              <w:rPr>
                <w:rFonts w:ascii="Verdana" w:eastAsia="Times New Roman" w:hAnsi="Verdana" w:cs="Times New Roman"/>
                <w:color w:val="000000"/>
                <w:sz w:val="17"/>
                <w:szCs w:val="17"/>
                <w:lang w:eastAsia="ru-RU"/>
              </w:rPr>
              <w:t>и-</w:t>
            </w:r>
            <w:proofErr w:type="gramEnd"/>
            <w:r w:rsidRPr="00101B66">
              <w:rPr>
                <w:rFonts w:ascii="Verdana" w:eastAsia="Times New Roman" w:hAnsi="Verdana" w:cs="Times New Roman"/>
                <w:color w:val="000000"/>
                <w:sz w:val="17"/>
                <w:szCs w:val="17"/>
                <w:lang w:eastAsia="ru-RU"/>
              </w:rPr>
              <w:t xml:space="preserve"> (в </w:t>
            </w:r>
            <w:proofErr w:type="spellStart"/>
            <w:r w:rsidRPr="00101B66">
              <w:rPr>
                <w:rFonts w:ascii="Verdana" w:eastAsia="Times New Roman" w:hAnsi="Verdana" w:cs="Times New Roman"/>
                <w:color w:val="000000"/>
                <w:sz w:val="17"/>
                <w:szCs w:val="17"/>
                <w:lang w:eastAsia="ru-RU"/>
              </w:rPr>
              <w:t>прекц</w:t>
            </w:r>
            <w:proofErr w:type="spellEnd"/>
            <w:r w:rsidRPr="00101B66">
              <w:rPr>
                <w:rFonts w:ascii="Verdana" w:eastAsia="Times New Roman" w:hAnsi="Verdana" w:cs="Times New Roman"/>
                <w:color w:val="000000"/>
                <w:sz w:val="17"/>
                <w:szCs w:val="17"/>
                <w:lang w:eastAsia="ru-RU"/>
              </w:rPr>
              <w:t xml:space="preserve">. </w:t>
            </w:r>
            <w:proofErr w:type="gramStart"/>
            <w:r w:rsidRPr="00101B66">
              <w:rPr>
                <w:rFonts w:ascii="Verdana" w:eastAsia="Times New Roman" w:hAnsi="Verdana" w:cs="Times New Roman"/>
                <w:color w:val="000000"/>
                <w:sz w:val="17"/>
                <w:szCs w:val="17"/>
                <w:lang w:eastAsia="ru-RU"/>
              </w:rPr>
              <w:t>ПМЖВ)</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5,4</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Задне</w:t>
            </w:r>
            <w:proofErr w:type="spellEnd"/>
            <w:r w:rsidRPr="00101B66">
              <w:rPr>
                <w:rFonts w:ascii="Verdana" w:eastAsia="Times New Roman" w:hAnsi="Verdana" w:cs="Times New Roman"/>
                <w:color w:val="000000"/>
                <w:sz w:val="17"/>
                <w:szCs w:val="17"/>
                <w:lang w:eastAsia="ru-RU"/>
              </w:rPr>
              <w:t xml:space="preserve">-бок. стенка ЛЖ, </w:t>
            </w:r>
            <w:proofErr w:type="spellStart"/>
            <w:r w:rsidRPr="00101B66">
              <w:rPr>
                <w:rFonts w:ascii="Verdana" w:eastAsia="Times New Roman" w:hAnsi="Verdana" w:cs="Times New Roman"/>
                <w:color w:val="000000"/>
                <w:sz w:val="17"/>
                <w:szCs w:val="17"/>
                <w:lang w:eastAsia="ru-RU"/>
              </w:rPr>
              <w:t>базал</w:t>
            </w:r>
            <w:proofErr w:type="spellEnd"/>
            <w:r w:rsidRPr="00101B66">
              <w:rPr>
                <w:rFonts w:ascii="Verdana" w:eastAsia="Times New Roman" w:hAnsi="Verdana" w:cs="Times New Roman"/>
                <w:color w:val="000000"/>
                <w:sz w:val="17"/>
                <w:szCs w:val="17"/>
                <w:lang w:eastAsia="ru-RU"/>
              </w:rPr>
              <w:t>. сегмент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0,9</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ФТ, задняя ветвь ЛНПГ</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9,8</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ФТ, средняя ветвь ЛНПГ</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5,4</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ФТ, передняя ветвь ЛНПГ</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0,9</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100</w:t>
            </w:r>
          </w:p>
        </w:tc>
      </w:tr>
    </w:tbl>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у 6 пациентов с АДС на ЭФИ выявлено 2 очага аритмии (второй - в области верхушки 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Наиболее </w:t>
      </w:r>
      <w:proofErr w:type="spellStart"/>
      <w:r w:rsidRPr="00101B66">
        <w:rPr>
          <w:rFonts w:ascii="Verdana" w:eastAsia="Times New Roman" w:hAnsi="Verdana" w:cs="Times New Roman"/>
          <w:color w:val="000000"/>
          <w:sz w:val="17"/>
          <w:szCs w:val="17"/>
          <w:lang w:eastAsia="ru-RU"/>
        </w:rPr>
        <w:t>аритмогенной</w:t>
      </w:r>
      <w:proofErr w:type="spellEnd"/>
      <w:r w:rsidRPr="00101B66">
        <w:rPr>
          <w:rFonts w:ascii="Verdana" w:eastAsia="Times New Roman" w:hAnsi="Verdana" w:cs="Times New Roman"/>
          <w:color w:val="000000"/>
          <w:sz w:val="17"/>
          <w:szCs w:val="17"/>
          <w:lang w:eastAsia="ru-RU"/>
        </w:rPr>
        <w:t xml:space="preserve"> зоной миокарда является выходной тракт правого желудочка (ВТПЖ), здесь в нашем исследовании оказалось локализовано 49,5% всех желудочковых аритмий (ЖА). Следующими по частоте встречаемости являются аритмии, исходящие из различных отделов выходного тракта левого желудочка (ВТЛЖ) - 23,4 % и тахикардии из разветвлений левой ножки пучка Гиса (ЛНПГ) - 16,2%.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gramStart"/>
      <w:r w:rsidRPr="00101B66">
        <w:rPr>
          <w:rFonts w:ascii="Verdana" w:eastAsia="Times New Roman" w:hAnsi="Verdana" w:cs="Times New Roman"/>
          <w:color w:val="000000"/>
          <w:sz w:val="17"/>
          <w:szCs w:val="17"/>
          <w:lang w:eastAsia="ru-RU"/>
        </w:rPr>
        <w:t xml:space="preserve">К редким локализациям, по нашим данным, следует относить аритмии, исходящие из верхушки правого желудочка (ПЖ) - 5,4%, которые встречаются исключительно на фоне </w:t>
      </w:r>
      <w:proofErr w:type="spellStart"/>
      <w:r w:rsidRPr="00101B66">
        <w:rPr>
          <w:rFonts w:ascii="Verdana" w:eastAsia="Times New Roman" w:hAnsi="Verdana" w:cs="Times New Roman"/>
          <w:color w:val="000000"/>
          <w:sz w:val="17"/>
          <w:szCs w:val="17"/>
          <w:lang w:eastAsia="ru-RU"/>
        </w:rPr>
        <w:t>аритмогенной</w:t>
      </w:r>
      <w:proofErr w:type="spellEnd"/>
      <w:r w:rsidRPr="00101B66">
        <w:rPr>
          <w:rFonts w:ascii="Verdana" w:eastAsia="Times New Roman" w:hAnsi="Verdana" w:cs="Times New Roman"/>
          <w:color w:val="000000"/>
          <w:sz w:val="17"/>
          <w:szCs w:val="17"/>
          <w:lang w:eastAsia="ru-RU"/>
        </w:rPr>
        <w:t xml:space="preserve"> дисплазии сердца (АДС) в сочетании с желудочковой эктопией из ВТПЖ, из </w:t>
      </w:r>
      <w:proofErr w:type="spellStart"/>
      <w:r w:rsidRPr="00101B66">
        <w:rPr>
          <w:rFonts w:ascii="Verdana" w:eastAsia="Times New Roman" w:hAnsi="Verdana" w:cs="Times New Roman"/>
          <w:color w:val="000000"/>
          <w:sz w:val="17"/>
          <w:szCs w:val="17"/>
          <w:lang w:eastAsia="ru-RU"/>
        </w:rPr>
        <w:t>субэпикардиальной</w:t>
      </w:r>
      <w:proofErr w:type="spellEnd"/>
      <w:r w:rsidRPr="00101B66">
        <w:rPr>
          <w:rFonts w:ascii="Verdana" w:eastAsia="Times New Roman" w:hAnsi="Verdana" w:cs="Times New Roman"/>
          <w:color w:val="000000"/>
          <w:sz w:val="17"/>
          <w:szCs w:val="17"/>
          <w:lang w:eastAsia="ru-RU"/>
        </w:rPr>
        <w:t xml:space="preserve"> части перегородки в ВТЛЖ в проекции устья МПЖВ или ствола левой коронарной артерии (ЛКА) - 5,4%, из </w:t>
      </w:r>
      <w:proofErr w:type="spellStart"/>
      <w:r w:rsidRPr="00101B66">
        <w:rPr>
          <w:rFonts w:ascii="Verdana" w:eastAsia="Times New Roman" w:hAnsi="Verdana" w:cs="Times New Roman"/>
          <w:color w:val="000000"/>
          <w:sz w:val="17"/>
          <w:szCs w:val="17"/>
          <w:lang w:eastAsia="ru-RU"/>
        </w:rPr>
        <w:t>заднеперегородочной</w:t>
      </w:r>
      <w:proofErr w:type="spellEnd"/>
      <w:r w:rsidRPr="00101B66">
        <w:rPr>
          <w:rFonts w:ascii="Verdana" w:eastAsia="Times New Roman" w:hAnsi="Verdana" w:cs="Times New Roman"/>
          <w:color w:val="000000"/>
          <w:sz w:val="17"/>
          <w:szCs w:val="17"/>
          <w:lang w:eastAsia="ru-RU"/>
        </w:rPr>
        <w:t xml:space="preserve"> части ВТЛЖ в зоне аортально-</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 xml:space="preserve"> контакта (доступ из правого</w:t>
      </w:r>
      <w:proofErr w:type="gramEnd"/>
      <w:r w:rsidRPr="00101B66">
        <w:rPr>
          <w:rFonts w:ascii="Verdana" w:eastAsia="Times New Roman" w:hAnsi="Verdana" w:cs="Times New Roman"/>
          <w:color w:val="000000"/>
          <w:sz w:val="17"/>
          <w:szCs w:val="17"/>
          <w:lang w:eastAsia="ru-RU"/>
        </w:rPr>
        <w:t xml:space="preserve"> </w:t>
      </w:r>
      <w:proofErr w:type="gramStart"/>
      <w:r w:rsidRPr="00101B66">
        <w:rPr>
          <w:rFonts w:ascii="Verdana" w:eastAsia="Times New Roman" w:hAnsi="Verdana" w:cs="Times New Roman"/>
          <w:color w:val="000000"/>
          <w:sz w:val="17"/>
          <w:szCs w:val="17"/>
          <w:lang w:eastAsia="ru-RU"/>
        </w:rPr>
        <w:t xml:space="preserve">синуса </w:t>
      </w:r>
      <w:proofErr w:type="spellStart"/>
      <w:r w:rsidRPr="00101B66">
        <w:rPr>
          <w:rFonts w:ascii="Verdana" w:eastAsia="Times New Roman" w:hAnsi="Verdana" w:cs="Times New Roman"/>
          <w:color w:val="000000"/>
          <w:sz w:val="17"/>
          <w:szCs w:val="17"/>
          <w:lang w:eastAsia="ru-RU"/>
        </w:rPr>
        <w:t>Вальсальвы</w:t>
      </w:r>
      <w:proofErr w:type="spellEnd"/>
      <w:r w:rsidRPr="00101B66">
        <w:rPr>
          <w:rFonts w:ascii="Verdana" w:eastAsia="Times New Roman" w:hAnsi="Verdana" w:cs="Times New Roman"/>
          <w:color w:val="000000"/>
          <w:sz w:val="17"/>
          <w:szCs w:val="17"/>
          <w:lang w:eastAsia="ru-RU"/>
        </w:rPr>
        <w:t xml:space="preserve"> (ПСВ) - 2,7% и </w:t>
      </w:r>
      <w:proofErr w:type="spellStart"/>
      <w:r w:rsidRPr="00101B66">
        <w:rPr>
          <w:rFonts w:ascii="Verdana" w:eastAsia="Times New Roman" w:hAnsi="Verdana" w:cs="Times New Roman"/>
          <w:color w:val="000000"/>
          <w:sz w:val="17"/>
          <w:szCs w:val="17"/>
          <w:lang w:eastAsia="ru-RU"/>
        </w:rPr>
        <w:t>некоронарного</w:t>
      </w:r>
      <w:proofErr w:type="spellEnd"/>
      <w:r w:rsidRPr="00101B66">
        <w:rPr>
          <w:rFonts w:ascii="Verdana" w:eastAsia="Times New Roman" w:hAnsi="Verdana" w:cs="Times New Roman"/>
          <w:color w:val="000000"/>
          <w:sz w:val="17"/>
          <w:szCs w:val="17"/>
          <w:lang w:eastAsia="ru-RU"/>
        </w:rPr>
        <w:t xml:space="preserve"> синуса </w:t>
      </w:r>
      <w:proofErr w:type="spellStart"/>
      <w:r w:rsidRPr="00101B66">
        <w:rPr>
          <w:rFonts w:ascii="Verdana" w:eastAsia="Times New Roman" w:hAnsi="Verdana" w:cs="Times New Roman"/>
          <w:color w:val="000000"/>
          <w:sz w:val="17"/>
          <w:szCs w:val="17"/>
          <w:lang w:eastAsia="ru-RU"/>
        </w:rPr>
        <w:t>Вальсальвы</w:t>
      </w:r>
      <w:proofErr w:type="spellEnd"/>
      <w:r w:rsidRPr="00101B66">
        <w:rPr>
          <w:rFonts w:ascii="Verdana" w:eastAsia="Times New Roman" w:hAnsi="Verdana" w:cs="Times New Roman"/>
          <w:color w:val="000000"/>
          <w:sz w:val="17"/>
          <w:szCs w:val="17"/>
          <w:lang w:eastAsia="ru-RU"/>
        </w:rPr>
        <w:t xml:space="preserve"> (НСВ) - 3,6%), из приточного тракта ПЖ под задней створкой </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 xml:space="preserve"> клапана (ТК) - 0,9% и средних отделов межжелудочковой перегородки (МЖП) справа рядом со стволом пучка Гиса (ПГ) - 1,8%, из приточного тракта ЛЖ под задней створкой митрального клапана (МК) - 0,9% и средних отделов МЖП слева - 0,9%, из базального отдела МЖП </w:t>
      </w:r>
      <w:proofErr w:type="spellStart"/>
      <w:r w:rsidRPr="00101B66">
        <w:rPr>
          <w:rFonts w:ascii="Verdana" w:eastAsia="Times New Roman" w:hAnsi="Verdana" w:cs="Times New Roman"/>
          <w:color w:val="000000"/>
          <w:sz w:val="17"/>
          <w:szCs w:val="17"/>
          <w:lang w:eastAsia="ru-RU"/>
        </w:rPr>
        <w:t>интрамурально</w:t>
      </w:r>
      <w:proofErr w:type="spellEnd"/>
      <w:r w:rsidRPr="00101B66">
        <w:rPr>
          <w:rFonts w:ascii="Verdana" w:eastAsia="Times New Roman" w:hAnsi="Verdana" w:cs="Times New Roman"/>
          <w:color w:val="000000"/>
          <w:sz w:val="17"/>
          <w:szCs w:val="17"/>
          <w:lang w:eastAsia="ru-RU"/>
        </w:rPr>
        <w:t xml:space="preserve"> - 0,9%.</w:t>
      </w:r>
      <w:proofErr w:type="gramEnd"/>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Проведен анализ морфологии эктопических желудочковых комплексов, зарегистрированных на 12 каналах стандартной поверхностной ЭКГ у 55 пациентов с аритмиями, исходящими из ПЖ и у 46 пациентов c левожелудочковыми НРС. Полученные данные сопоставлены с результатами </w:t>
      </w:r>
      <w:proofErr w:type="spellStart"/>
      <w:r w:rsidRPr="00101B66">
        <w:rPr>
          <w:rFonts w:ascii="Verdana" w:eastAsia="Times New Roman" w:hAnsi="Verdana" w:cs="Times New Roman"/>
          <w:color w:val="000000"/>
          <w:sz w:val="17"/>
          <w:szCs w:val="17"/>
          <w:lang w:eastAsia="ru-RU"/>
        </w:rPr>
        <w:t>эндокардиального</w:t>
      </w:r>
      <w:proofErr w:type="spellEnd"/>
      <w:r w:rsidRPr="00101B66">
        <w:rPr>
          <w:rFonts w:ascii="Verdana" w:eastAsia="Times New Roman" w:hAnsi="Verdana" w:cs="Times New Roman"/>
          <w:color w:val="000000"/>
          <w:sz w:val="17"/>
          <w:szCs w:val="17"/>
          <w:lang w:eastAsia="ru-RU"/>
        </w:rPr>
        <w:t xml:space="preserve"> картирования и эффективностью радиочастотного воздействия на очаг аритмии.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 анализ включены следующие показатели: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электрическая ось (ЭОС) эктопического комплекса QRS,</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морфология эктопического комплекса QRS в стандартных и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 длительность эктопического комплекса QRS в правых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lastRenderedPageBreak/>
        <w:t>4. локализация переходной зоны,</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 амплитудные характеристики зубцов R и S, временные характеристики эктопического комплекса QRS в I, III стандартных и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6. расчет соотношения амплитуд зубцов R и S в I </w:t>
      </w:r>
      <w:proofErr w:type="gramStart"/>
      <w:r w:rsidRPr="00101B66">
        <w:rPr>
          <w:rFonts w:ascii="Verdana" w:eastAsia="Times New Roman" w:hAnsi="Verdana" w:cs="Times New Roman"/>
          <w:color w:val="000000"/>
          <w:sz w:val="17"/>
          <w:szCs w:val="17"/>
          <w:lang w:eastAsia="ru-RU"/>
        </w:rPr>
        <w:t>стандартном</w:t>
      </w:r>
      <w:proofErr w:type="gramEnd"/>
      <w:r w:rsidRPr="00101B66">
        <w:rPr>
          <w:rFonts w:ascii="Verdana" w:eastAsia="Times New Roman" w:hAnsi="Verdana" w:cs="Times New Roman"/>
          <w:color w:val="000000"/>
          <w:sz w:val="17"/>
          <w:szCs w:val="17"/>
          <w:lang w:eastAsia="ru-RU"/>
        </w:rPr>
        <w:t xml:space="preserve"> и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7. в случаях регистрации зубца R в правых грудных отведениях измерено время внутреннего отклонения,</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8. вычислены средние значения (M) и стандартная ошибка среднего (m) для каждого анализируемого критерия.</w:t>
      </w:r>
    </w:p>
    <w:p w:rsidR="00101B66" w:rsidRPr="00101B66" w:rsidRDefault="00101B66" w:rsidP="00101B66">
      <w:pPr>
        <w:spacing w:before="100" w:beforeAutospacing="1" w:after="100" w:afterAutospacing="1" w:line="240" w:lineRule="auto"/>
        <w:jc w:val="center"/>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РЕЗУЛЬТАТЫ И ОБСУЖДЕНИЕ</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Выводной отдел правого желудочка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У 55 пациентов по результатам ЭФИ очаг аритмии был локализован в ВТПЖ. Точки эффективного радиочастотного воздействия находились в трех зонах этой области: передней стенке,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-перегородочной области и перегородке под клапаном легочной артерии (рис. 1). При ретроспективном анализе ЭКГ выяснилось, что каждая из этих зон имеет отличительные особенности, которые могут быть использованы для детальной топической диагностики в дооперационном периоде.</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3522345" cy="3754120"/>
            <wp:effectExtent l="0" t="0" r="1905" b="0"/>
            <wp:docPr id="13" name="Рисунок 13" descr="http://www.vestar.ru/imgs/10165/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star.ru/imgs/10165/re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2345" cy="3754120"/>
                    </a:xfrm>
                    <a:prstGeom prst="rect">
                      <a:avLst/>
                    </a:prstGeom>
                    <a:noFill/>
                    <a:ln>
                      <a:noFill/>
                    </a:ln>
                  </pic:spPr>
                </pic:pic>
              </a:graphicData>
            </a:graphic>
          </wp:inline>
        </w:drawing>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Анализ морфологии эктопических желудочковых комплексов из передней стенки,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-перегородочной области и перегородки ВТПЖ выявил ряд достоверных различий в амплитуде зубцов R и S в стандартных и грудных отведениях (рис. 2, 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Pr>
          <w:rFonts w:ascii="Verdana" w:eastAsia="Times New Roman" w:hAnsi="Verdana" w:cs="Times New Roman"/>
          <w:b/>
          <w:bCs/>
          <w:i/>
          <w:iCs/>
          <w:noProof/>
          <w:color w:val="000000"/>
          <w:sz w:val="17"/>
          <w:szCs w:val="17"/>
          <w:lang w:eastAsia="ru-RU"/>
        </w:rPr>
        <w:lastRenderedPageBreak/>
        <w:drawing>
          <wp:inline distT="0" distB="0" distL="0" distR="0">
            <wp:extent cx="4674870" cy="5711825"/>
            <wp:effectExtent l="0" t="0" r="0" b="3175"/>
            <wp:docPr id="12" name="Рисунок 12" descr="http://www.vestar.ru/imgs/10165/revishvil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estar.ru/imgs/10165/revishvili_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4870" cy="5711825"/>
                    </a:xfrm>
                    <a:prstGeom prst="rect">
                      <a:avLst/>
                    </a:prstGeom>
                    <a:noFill/>
                    <a:ln>
                      <a:noFill/>
                    </a:ln>
                  </pic:spPr>
                </pic:pic>
              </a:graphicData>
            </a:graphic>
          </wp:inline>
        </w:drawing>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 xml:space="preserve">Рис. 2. </w:t>
      </w:r>
      <w:proofErr w:type="gramStart"/>
      <w:r w:rsidRPr="00101B66">
        <w:rPr>
          <w:rFonts w:ascii="Verdana" w:eastAsia="Times New Roman" w:hAnsi="Verdana" w:cs="Times New Roman"/>
          <w:b/>
          <w:bCs/>
          <w:i/>
          <w:iCs/>
          <w:color w:val="000000"/>
          <w:sz w:val="17"/>
          <w:szCs w:val="17"/>
          <w:lang w:eastAsia="ru-RU"/>
        </w:rPr>
        <w:t xml:space="preserve">Доверительные интервалы амплитуды зубцов R (а, в) и S (б, г) в I стандартном отведении при различных локализациях аритмии в ВТПЖ, длительность в отведениях V1, V2 экстрасистолического комплекса QRS из ВТПЖ (д) и ВТЛЖ (е), где A - передняя стенка, AS - </w:t>
      </w:r>
      <w:proofErr w:type="spellStart"/>
      <w:r w:rsidRPr="00101B66">
        <w:rPr>
          <w:rFonts w:ascii="Verdana" w:eastAsia="Times New Roman" w:hAnsi="Verdana" w:cs="Times New Roman"/>
          <w:b/>
          <w:bCs/>
          <w:i/>
          <w:iCs/>
          <w:color w:val="000000"/>
          <w:sz w:val="17"/>
          <w:szCs w:val="17"/>
          <w:lang w:eastAsia="ru-RU"/>
        </w:rPr>
        <w:t>передне</w:t>
      </w:r>
      <w:proofErr w:type="spellEnd"/>
      <w:r w:rsidRPr="00101B66">
        <w:rPr>
          <w:rFonts w:ascii="Verdana" w:eastAsia="Times New Roman" w:hAnsi="Verdana" w:cs="Times New Roman"/>
          <w:b/>
          <w:bCs/>
          <w:i/>
          <w:iCs/>
          <w:color w:val="000000"/>
          <w:sz w:val="17"/>
          <w:szCs w:val="17"/>
          <w:lang w:eastAsia="ru-RU"/>
        </w:rPr>
        <w:t xml:space="preserve">-перегородочная стенка, S – перегородка, LSV - в проекции ЛСВ, E - </w:t>
      </w:r>
      <w:proofErr w:type="spellStart"/>
      <w:r w:rsidRPr="00101B66">
        <w:rPr>
          <w:rFonts w:ascii="Verdana" w:eastAsia="Times New Roman" w:hAnsi="Verdana" w:cs="Times New Roman"/>
          <w:b/>
          <w:bCs/>
          <w:i/>
          <w:iCs/>
          <w:color w:val="000000"/>
          <w:sz w:val="17"/>
          <w:szCs w:val="17"/>
          <w:lang w:eastAsia="ru-RU"/>
        </w:rPr>
        <w:t>эпикардиально</w:t>
      </w:r>
      <w:proofErr w:type="spellEnd"/>
      <w:r w:rsidRPr="00101B66">
        <w:rPr>
          <w:rFonts w:ascii="Verdana" w:eastAsia="Times New Roman" w:hAnsi="Verdana" w:cs="Times New Roman"/>
          <w:b/>
          <w:bCs/>
          <w:i/>
          <w:iCs/>
          <w:color w:val="000000"/>
          <w:sz w:val="17"/>
          <w:szCs w:val="17"/>
          <w:lang w:eastAsia="ru-RU"/>
        </w:rPr>
        <w:t xml:space="preserve">, RSV - в проекции ПСВ/НСВ, LS - в </w:t>
      </w:r>
      <w:proofErr w:type="spellStart"/>
      <w:r w:rsidRPr="00101B66">
        <w:rPr>
          <w:rFonts w:ascii="Verdana" w:eastAsia="Times New Roman" w:hAnsi="Verdana" w:cs="Times New Roman"/>
          <w:b/>
          <w:bCs/>
          <w:i/>
          <w:iCs/>
          <w:color w:val="000000"/>
          <w:sz w:val="17"/>
          <w:szCs w:val="17"/>
          <w:lang w:eastAsia="ru-RU"/>
        </w:rPr>
        <w:t>передне</w:t>
      </w:r>
      <w:proofErr w:type="spellEnd"/>
      <w:r w:rsidRPr="00101B66">
        <w:rPr>
          <w:rFonts w:ascii="Verdana" w:eastAsia="Times New Roman" w:hAnsi="Verdana" w:cs="Times New Roman"/>
          <w:b/>
          <w:bCs/>
          <w:i/>
          <w:iCs/>
          <w:color w:val="000000"/>
          <w:sz w:val="17"/>
          <w:szCs w:val="17"/>
          <w:lang w:eastAsia="ru-RU"/>
        </w:rPr>
        <w:t>-перегородочной части.</w:t>
      </w:r>
      <w:proofErr w:type="gramEnd"/>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Pr>
          <w:rFonts w:ascii="Verdana" w:eastAsia="Times New Roman" w:hAnsi="Verdana" w:cs="Times New Roman"/>
          <w:b/>
          <w:bCs/>
          <w:i/>
          <w:iCs/>
          <w:noProof/>
          <w:color w:val="000000"/>
          <w:sz w:val="17"/>
          <w:szCs w:val="17"/>
          <w:lang w:eastAsia="ru-RU"/>
        </w:rPr>
        <w:lastRenderedPageBreak/>
        <w:drawing>
          <wp:inline distT="0" distB="0" distL="0" distR="0">
            <wp:extent cx="7141210" cy="4971415"/>
            <wp:effectExtent l="0" t="0" r="2540" b="635"/>
            <wp:docPr id="11" name="Рисунок 11" descr="http://www.vestar.ru/imgs/10165/revishvil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estar.ru/imgs/10165/revishvili_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1210" cy="4971415"/>
                    </a:xfrm>
                    <a:prstGeom prst="rect">
                      <a:avLst/>
                    </a:prstGeom>
                    <a:noFill/>
                    <a:ln>
                      <a:noFill/>
                    </a:ln>
                  </pic:spPr>
                </pic:pic>
              </a:graphicData>
            </a:graphic>
          </wp:inline>
        </w:drawing>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 xml:space="preserve">Рис. 3. Средние значения амплитуды зубцов R (а, в) и S (б, г) в грудных отведениях при локализации </w:t>
      </w:r>
      <w:proofErr w:type="spellStart"/>
      <w:r w:rsidRPr="00101B66">
        <w:rPr>
          <w:rFonts w:ascii="Verdana" w:eastAsia="Times New Roman" w:hAnsi="Verdana" w:cs="Times New Roman"/>
          <w:b/>
          <w:bCs/>
          <w:i/>
          <w:iCs/>
          <w:color w:val="000000"/>
          <w:sz w:val="17"/>
          <w:szCs w:val="17"/>
          <w:lang w:eastAsia="ru-RU"/>
        </w:rPr>
        <w:t>аритмогенного</w:t>
      </w:r>
      <w:proofErr w:type="spellEnd"/>
      <w:r w:rsidRPr="00101B66">
        <w:rPr>
          <w:rFonts w:ascii="Verdana" w:eastAsia="Times New Roman" w:hAnsi="Verdana" w:cs="Times New Roman"/>
          <w:b/>
          <w:bCs/>
          <w:i/>
          <w:iCs/>
          <w:color w:val="000000"/>
          <w:sz w:val="17"/>
          <w:szCs w:val="17"/>
          <w:lang w:eastAsia="ru-RU"/>
        </w:rPr>
        <w:t xml:space="preserve"> очага в ВТПЖ и при различных локализациях очагов аритмии.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Дополнительным дифференциально-диагностическим признаком </w:t>
      </w:r>
      <w:proofErr w:type="spellStart"/>
      <w:r w:rsidRPr="00101B66">
        <w:rPr>
          <w:rFonts w:ascii="Verdana" w:eastAsia="Times New Roman" w:hAnsi="Verdana" w:cs="Times New Roman"/>
          <w:color w:val="000000"/>
          <w:sz w:val="17"/>
          <w:szCs w:val="17"/>
          <w:lang w:eastAsia="ru-RU"/>
        </w:rPr>
        <w:t>аритмогенного</w:t>
      </w:r>
      <w:proofErr w:type="spellEnd"/>
      <w:r w:rsidRPr="00101B66">
        <w:rPr>
          <w:rFonts w:ascii="Verdana" w:eastAsia="Times New Roman" w:hAnsi="Verdana" w:cs="Times New Roman"/>
          <w:color w:val="000000"/>
          <w:sz w:val="17"/>
          <w:szCs w:val="17"/>
          <w:lang w:eastAsia="ru-RU"/>
        </w:rPr>
        <w:t xml:space="preserve"> очага в ВТПЖ может служить длительность эктопического комплекса QRS в правых грудных отведениях, которая статистически достоверно меньше при </w:t>
      </w:r>
      <w:proofErr w:type="spellStart"/>
      <w:r w:rsidRPr="00101B66">
        <w:rPr>
          <w:rFonts w:ascii="Verdana" w:eastAsia="Times New Roman" w:hAnsi="Verdana" w:cs="Times New Roman"/>
          <w:color w:val="000000"/>
          <w:sz w:val="17"/>
          <w:szCs w:val="17"/>
          <w:lang w:eastAsia="ru-RU"/>
        </w:rPr>
        <w:t>септальной</w:t>
      </w:r>
      <w:proofErr w:type="spellEnd"/>
      <w:r w:rsidRPr="00101B66">
        <w:rPr>
          <w:rFonts w:ascii="Verdana" w:eastAsia="Times New Roman" w:hAnsi="Verdana" w:cs="Times New Roman"/>
          <w:color w:val="000000"/>
          <w:sz w:val="17"/>
          <w:szCs w:val="17"/>
          <w:lang w:eastAsia="ru-RU"/>
        </w:rPr>
        <w:t xml:space="preserve"> локализации, тогда как между длительностью эктопического QRS из передней стенки и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-перегородочной области ВТПЖ не получено статистически достоверных различий (рис. 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На основании корреляционного и факторного анализов, а так же при вычислении доверительных интервалов амплитуды зубцов R и S в стандартных и грудных отведениях, для желудочковых эктопических комплексов, исходящих из различных отделов ВТПЖ выделен ряд диагностических признаков, представленных ниже.</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I. Передняя стенка ВТПЖ: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R-тип в I стандартном отведении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ЭОС&lt;90° (90-60°);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QS (реже -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 xml:space="preserve"> при r&lt;0,5 мм) в V1-V2;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 резкое нарастание амплитуды зубца R в отведении V3 (отношение зубцов RV3/RV2&gt;10).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Наиболее </w:t>
      </w:r>
      <w:proofErr w:type="gramStart"/>
      <w:r w:rsidRPr="00101B66">
        <w:rPr>
          <w:rFonts w:ascii="Verdana" w:eastAsia="Times New Roman" w:hAnsi="Verdana" w:cs="Times New Roman"/>
          <w:color w:val="000000"/>
          <w:sz w:val="17"/>
          <w:szCs w:val="17"/>
          <w:lang w:eastAsia="ru-RU"/>
        </w:rPr>
        <w:t>типичная</w:t>
      </w:r>
      <w:proofErr w:type="gramEnd"/>
      <w:r w:rsidRPr="00101B66">
        <w:rPr>
          <w:rFonts w:ascii="Verdana" w:eastAsia="Times New Roman" w:hAnsi="Verdana" w:cs="Times New Roman"/>
          <w:color w:val="000000"/>
          <w:sz w:val="17"/>
          <w:szCs w:val="17"/>
          <w:lang w:eastAsia="ru-RU"/>
        </w:rPr>
        <w:t xml:space="preserve"> ЭКГ для </w:t>
      </w:r>
      <w:proofErr w:type="spellStart"/>
      <w:r w:rsidRPr="00101B66">
        <w:rPr>
          <w:rFonts w:ascii="Verdana" w:eastAsia="Times New Roman" w:hAnsi="Verdana" w:cs="Times New Roman"/>
          <w:color w:val="000000"/>
          <w:sz w:val="17"/>
          <w:szCs w:val="17"/>
          <w:lang w:eastAsia="ru-RU"/>
        </w:rPr>
        <w:t>аритмогенного</w:t>
      </w:r>
      <w:proofErr w:type="spellEnd"/>
      <w:r w:rsidRPr="00101B66">
        <w:rPr>
          <w:rFonts w:ascii="Verdana" w:eastAsia="Times New Roman" w:hAnsi="Verdana" w:cs="Times New Roman"/>
          <w:color w:val="000000"/>
          <w:sz w:val="17"/>
          <w:szCs w:val="17"/>
          <w:lang w:eastAsia="ru-RU"/>
        </w:rPr>
        <w:t xml:space="preserve"> очага локализованного в передней стенке ВТПЖ представлена на рис. 4.</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84725" cy="3947160"/>
            <wp:effectExtent l="0" t="0" r="0" b="0"/>
            <wp:docPr id="10" name="Рисунок 10" descr="http://www.vestar.ru/imgs/10165/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estar.ru/imgs/10165/re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4725" cy="394716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 xml:space="preserve">II. </w:t>
      </w:r>
      <w:proofErr w:type="spellStart"/>
      <w:r w:rsidRPr="00101B66">
        <w:rPr>
          <w:rFonts w:ascii="Verdana" w:eastAsia="Times New Roman" w:hAnsi="Verdana" w:cs="Times New Roman"/>
          <w:b/>
          <w:bCs/>
          <w:color w:val="000000"/>
          <w:sz w:val="17"/>
          <w:szCs w:val="17"/>
          <w:lang w:eastAsia="ru-RU"/>
        </w:rPr>
        <w:t>Передне</w:t>
      </w:r>
      <w:proofErr w:type="spellEnd"/>
      <w:r w:rsidRPr="00101B66">
        <w:rPr>
          <w:rFonts w:ascii="Verdana" w:eastAsia="Times New Roman" w:hAnsi="Verdana" w:cs="Times New Roman"/>
          <w:b/>
          <w:bCs/>
          <w:color w:val="000000"/>
          <w:sz w:val="17"/>
          <w:szCs w:val="17"/>
          <w:lang w:eastAsia="ru-RU"/>
        </w:rPr>
        <w:t>-перегородочная область ВТПЖ: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1.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I стандартном отведении (RI/SI » 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ЭОС » 90° (80-100°);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отведении V2;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 постепенное нарастание амплитуды R-зубца в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 отсутствие зубцов S в левых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При локализации очага аритмии в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 xml:space="preserve">-перегородочной области выводного отдела правого желудочка РЧА имеет наименьший процент успеха (62,5% при АДС и 87,5% при идиопатических правожелудочковых аритмиях), поэтому электрокардиографические признаки ЖА, исходящей из этой анатомической области можно рассматривать в данном случае как </w:t>
      </w:r>
      <w:proofErr w:type="spellStart"/>
      <w:r w:rsidRPr="00101B66">
        <w:rPr>
          <w:rFonts w:ascii="Verdana" w:eastAsia="Times New Roman" w:hAnsi="Verdana" w:cs="Times New Roman"/>
          <w:color w:val="000000"/>
          <w:sz w:val="17"/>
          <w:szCs w:val="17"/>
          <w:lang w:eastAsia="ru-RU"/>
        </w:rPr>
        <w:t>прогностически</w:t>
      </w:r>
      <w:proofErr w:type="spellEnd"/>
      <w:r w:rsidRPr="00101B66">
        <w:rPr>
          <w:rFonts w:ascii="Verdana" w:eastAsia="Times New Roman" w:hAnsi="Verdana" w:cs="Times New Roman"/>
          <w:color w:val="000000"/>
          <w:sz w:val="17"/>
          <w:szCs w:val="17"/>
          <w:lang w:eastAsia="ru-RU"/>
        </w:rPr>
        <w:t xml:space="preserve"> наименее благоприятные для проведения эффективной РЧА в ВТПЖ. Типичный вид желудочковой экстрасистолы из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-перегородочной области ВТПЖ представлен на рис. 5.</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35045" cy="3850640"/>
            <wp:effectExtent l="0" t="0" r="8255" b="0"/>
            <wp:docPr id="9" name="Рисунок 9" descr="http://www.vestar.ru/imgs/10165/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estar.ru/imgs/10165/re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5045" cy="385064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III. Перегородка ВТПЖ: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S-тип в I стандартном отведении (RI/SI&lt;1);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ЭОС&gt;90° (100-120°);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отведении V1-V2;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 постепенное нарастание амплитуды зубца R в грудных отведениях (отношение зубцов RV3/RV4&lt;3).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 наличие зубцов S в V5-V6.</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Необходимо отметить, что перегородочная зона в месте контакта клапана легочной артер</w:t>
      </w:r>
      <w:proofErr w:type="gramStart"/>
      <w:r w:rsidRPr="00101B66">
        <w:rPr>
          <w:rFonts w:ascii="Verdana" w:eastAsia="Times New Roman" w:hAnsi="Verdana" w:cs="Times New Roman"/>
          <w:color w:val="000000"/>
          <w:sz w:val="17"/>
          <w:szCs w:val="17"/>
          <w:lang w:eastAsia="ru-RU"/>
        </w:rPr>
        <w:t>ии и ао</w:t>
      </w:r>
      <w:proofErr w:type="gramEnd"/>
      <w:r w:rsidRPr="00101B66">
        <w:rPr>
          <w:rFonts w:ascii="Verdana" w:eastAsia="Times New Roman" w:hAnsi="Verdana" w:cs="Times New Roman"/>
          <w:color w:val="000000"/>
          <w:sz w:val="17"/>
          <w:szCs w:val="17"/>
          <w:lang w:eastAsia="ru-RU"/>
        </w:rPr>
        <w:t xml:space="preserve">ртального клапана является наиболее </w:t>
      </w:r>
      <w:proofErr w:type="spellStart"/>
      <w:r w:rsidRPr="00101B66">
        <w:rPr>
          <w:rFonts w:ascii="Verdana" w:eastAsia="Times New Roman" w:hAnsi="Verdana" w:cs="Times New Roman"/>
          <w:color w:val="000000"/>
          <w:sz w:val="17"/>
          <w:szCs w:val="17"/>
          <w:lang w:eastAsia="ru-RU"/>
        </w:rPr>
        <w:t>аритмогенной</w:t>
      </w:r>
      <w:proofErr w:type="spellEnd"/>
      <w:r w:rsidRPr="00101B66">
        <w:rPr>
          <w:rFonts w:ascii="Verdana" w:eastAsia="Times New Roman" w:hAnsi="Verdana" w:cs="Times New Roman"/>
          <w:color w:val="000000"/>
          <w:sz w:val="17"/>
          <w:szCs w:val="17"/>
          <w:lang w:eastAsia="ru-RU"/>
        </w:rPr>
        <w:t>, здесь локализовано 38% всех аритмий, исходящих из ВТПЖ. Типичная морфология экстрасистолического комплекса QRS из перегородки ВТПЖ представлена на рис. 6.</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15995" cy="3464560"/>
            <wp:effectExtent l="0" t="0" r="8255" b="2540"/>
            <wp:docPr id="8" name="Рисунок 8" descr="http://www.vestar.ru/imgs/10165/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estar.ru/imgs/10165/rev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995" cy="346456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Таким образом, обобщая данные сравнительного анализа ЭКГ у пациентов с аритмиями из ВТПЖ, можно сделать следующие выводы:</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1. В I стандартном отведении для передней стенки ВТПЖ характерно значительное преобладание зубца R, для перегородки - значительное преобладание зубца S, для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 xml:space="preserve">-перегородочной области модули амплитуд R и S сопоставимы по средним значениям. Из этих данных следует, что морфология эктопического комплекса QRS в I стандартном отведении определяет направление ЭОС желудочковой экстрасистолы, т.к. в отведениях III и </w:t>
      </w:r>
      <w:proofErr w:type="spellStart"/>
      <w:r w:rsidRPr="00101B66">
        <w:rPr>
          <w:rFonts w:ascii="Verdana" w:eastAsia="Times New Roman" w:hAnsi="Verdana" w:cs="Times New Roman"/>
          <w:color w:val="000000"/>
          <w:sz w:val="17"/>
          <w:szCs w:val="17"/>
          <w:lang w:eastAsia="ru-RU"/>
        </w:rPr>
        <w:t>aVF</w:t>
      </w:r>
      <w:proofErr w:type="spellEnd"/>
      <w:r w:rsidRPr="00101B66">
        <w:rPr>
          <w:rFonts w:ascii="Verdana" w:eastAsia="Times New Roman" w:hAnsi="Verdana" w:cs="Times New Roman"/>
          <w:color w:val="000000"/>
          <w:sz w:val="17"/>
          <w:szCs w:val="17"/>
          <w:lang w:eastAsia="ru-RU"/>
        </w:rPr>
        <w:t xml:space="preserve"> отсутствуют статистически значимые отличия.</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2. Для экстрасистолии из передней стенки ВТПЖ характерен QS-тип (редко -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 xml:space="preserve"> при rV1&lt;1 мм) в V1-V2, причем в этом случае отмечается резкий прирост амплитуды зубца RV3 (соотношение зубцов RV3/RV2&gt;10). Для экстрасистолии из перегородки и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 xml:space="preserve">-перегородочной области ВТПЖ </w:t>
      </w:r>
      <w:proofErr w:type="gramStart"/>
      <w:r w:rsidRPr="00101B66">
        <w:rPr>
          <w:rFonts w:ascii="Verdana" w:eastAsia="Times New Roman" w:hAnsi="Verdana" w:cs="Times New Roman"/>
          <w:color w:val="000000"/>
          <w:sz w:val="17"/>
          <w:szCs w:val="17"/>
          <w:lang w:eastAsia="ru-RU"/>
        </w:rPr>
        <w:t>характерен</w:t>
      </w:r>
      <w:proofErr w:type="gram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V1-V3, амплитуда зубцов r в грудных отведениях при этом нарастает постепенно.</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Наличие зубцов s в V5-V6 более характерно для аритмии из перегородки ВТПЖ и менее характерно для экстрасистолии из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-перегородочной области и передней стенки ВТПЖ.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4. Длительность эктопического комплекса QRS в отведениях V1-V2 из передней и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-перегородочной областей ВТПЖ значимо больше, чем из перегородки ВТПЖ.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Выводной отдел левого желудочка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У 26 пациентов по результатам ЭФИ очаг аритмии был локализован в ВТЛЖ. Точки наиболее ранней активации находились в трех зонах этой области (рис. 7):</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Pr>
          <w:rFonts w:ascii="Verdana" w:eastAsia="Times New Roman" w:hAnsi="Verdana" w:cs="Times New Roman"/>
          <w:b/>
          <w:bCs/>
          <w:i/>
          <w:iCs/>
          <w:noProof/>
          <w:color w:val="000000"/>
          <w:sz w:val="17"/>
          <w:szCs w:val="17"/>
          <w:lang w:eastAsia="ru-RU"/>
        </w:rPr>
        <w:lastRenderedPageBreak/>
        <w:drawing>
          <wp:inline distT="0" distB="0" distL="0" distR="0">
            <wp:extent cx="3458210" cy="4295140"/>
            <wp:effectExtent l="0" t="0" r="8890" b="0"/>
            <wp:docPr id="7" name="Рисунок 7" descr="http://www.vestar.ru/imgs/10165/revishvili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estar.ru/imgs/10165/revishvili_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8210" cy="4295140"/>
                    </a:xfrm>
                    <a:prstGeom prst="rect">
                      <a:avLst/>
                    </a:prstGeom>
                    <a:noFill/>
                    <a:ln>
                      <a:noFill/>
                    </a:ln>
                  </pic:spPr>
                </pic:pic>
              </a:graphicData>
            </a:graphic>
          </wp:inline>
        </w:drawing>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 xml:space="preserve">Рис. 7. Анатомия и </w:t>
      </w:r>
      <w:proofErr w:type="spellStart"/>
      <w:r w:rsidRPr="00101B66">
        <w:rPr>
          <w:rFonts w:ascii="Verdana" w:eastAsia="Times New Roman" w:hAnsi="Verdana" w:cs="Times New Roman"/>
          <w:b/>
          <w:bCs/>
          <w:i/>
          <w:iCs/>
          <w:color w:val="000000"/>
          <w:sz w:val="17"/>
          <w:szCs w:val="17"/>
          <w:lang w:eastAsia="ru-RU"/>
        </w:rPr>
        <w:t>аритмогенные</w:t>
      </w:r>
      <w:proofErr w:type="spellEnd"/>
      <w:r w:rsidRPr="00101B66">
        <w:rPr>
          <w:rFonts w:ascii="Verdana" w:eastAsia="Times New Roman" w:hAnsi="Verdana" w:cs="Times New Roman"/>
          <w:b/>
          <w:bCs/>
          <w:i/>
          <w:iCs/>
          <w:color w:val="000000"/>
          <w:sz w:val="17"/>
          <w:szCs w:val="17"/>
          <w:lang w:eastAsia="ru-RU"/>
        </w:rPr>
        <w:t xml:space="preserve"> зоны ВТЛЖ, где Ј - зоны РЧА в ВТЛЖ, l - </w:t>
      </w:r>
      <w:proofErr w:type="spellStart"/>
      <w:r w:rsidRPr="00101B66">
        <w:rPr>
          <w:rFonts w:ascii="Verdana" w:eastAsia="Times New Roman" w:hAnsi="Verdana" w:cs="Times New Roman"/>
          <w:b/>
          <w:bCs/>
          <w:i/>
          <w:iCs/>
          <w:color w:val="000000"/>
          <w:sz w:val="17"/>
          <w:szCs w:val="17"/>
          <w:lang w:eastAsia="ru-RU"/>
        </w:rPr>
        <w:t>эпикардиальный</w:t>
      </w:r>
      <w:proofErr w:type="spellEnd"/>
      <w:r w:rsidRPr="00101B66">
        <w:rPr>
          <w:rFonts w:ascii="Verdana" w:eastAsia="Times New Roman" w:hAnsi="Verdana" w:cs="Times New Roman"/>
          <w:b/>
          <w:bCs/>
          <w:i/>
          <w:iCs/>
          <w:color w:val="000000"/>
          <w:sz w:val="17"/>
          <w:szCs w:val="17"/>
          <w:lang w:eastAsia="ru-RU"/>
        </w:rPr>
        <w:t xml:space="preserve"> очаг в проекции ЛКА.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эндокардиально</w:t>
      </w:r>
      <w:proofErr w:type="spellEnd"/>
      <w:r w:rsidRPr="00101B66">
        <w:rPr>
          <w:rFonts w:ascii="Verdana" w:eastAsia="Times New Roman" w:hAnsi="Verdana" w:cs="Times New Roman"/>
          <w:color w:val="000000"/>
          <w:sz w:val="17"/>
          <w:szCs w:val="17"/>
          <w:lang w:eastAsia="ru-RU"/>
        </w:rPr>
        <w:t xml:space="preserve"> в перегородке (в проекции левого синуса </w:t>
      </w:r>
      <w:proofErr w:type="spellStart"/>
      <w:r w:rsidRPr="00101B66">
        <w:rPr>
          <w:rFonts w:ascii="Verdana" w:eastAsia="Times New Roman" w:hAnsi="Verdana" w:cs="Times New Roman"/>
          <w:color w:val="000000"/>
          <w:sz w:val="17"/>
          <w:szCs w:val="17"/>
          <w:lang w:eastAsia="ru-RU"/>
        </w:rPr>
        <w:t>Вальсальвы</w:t>
      </w:r>
      <w:proofErr w:type="spellEnd"/>
      <w:r w:rsidRPr="00101B66">
        <w:rPr>
          <w:rFonts w:ascii="Verdana" w:eastAsia="Times New Roman" w:hAnsi="Verdana" w:cs="Times New Roman"/>
          <w:color w:val="000000"/>
          <w:sz w:val="17"/>
          <w:szCs w:val="17"/>
          <w:lang w:eastAsia="ru-RU"/>
        </w:rPr>
        <w:t xml:space="preserve"> (ЛСВ)) - в зоне контакта аортального клапана с клапаном легочной артерии,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эндокардиально</w:t>
      </w:r>
      <w:proofErr w:type="spellEnd"/>
      <w:r w:rsidRPr="00101B66">
        <w:rPr>
          <w:rFonts w:ascii="Verdana" w:eastAsia="Times New Roman" w:hAnsi="Verdana" w:cs="Times New Roman"/>
          <w:color w:val="000000"/>
          <w:sz w:val="17"/>
          <w:szCs w:val="17"/>
          <w:lang w:eastAsia="ru-RU"/>
        </w:rPr>
        <w:t xml:space="preserve"> в </w:t>
      </w:r>
      <w:proofErr w:type="spellStart"/>
      <w:r w:rsidRPr="00101B66">
        <w:rPr>
          <w:rFonts w:ascii="Verdana" w:eastAsia="Times New Roman" w:hAnsi="Verdana" w:cs="Times New Roman"/>
          <w:color w:val="000000"/>
          <w:sz w:val="17"/>
          <w:szCs w:val="17"/>
          <w:lang w:eastAsia="ru-RU"/>
        </w:rPr>
        <w:t>задне</w:t>
      </w:r>
      <w:proofErr w:type="spellEnd"/>
      <w:r w:rsidRPr="00101B66">
        <w:rPr>
          <w:rFonts w:ascii="Verdana" w:eastAsia="Times New Roman" w:hAnsi="Verdana" w:cs="Times New Roman"/>
          <w:color w:val="000000"/>
          <w:sz w:val="17"/>
          <w:szCs w:val="17"/>
          <w:lang w:eastAsia="ru-RU"/>
        </w:rPr>
        <w:t>-перегородочной области (в проекции ПСВ и НСВ) - в зоне аортально-</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 xml:space="preserve"> контакта,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эпикардиально</w:t>
      </w:r>
      <w:proofErr w:type="spellEnd"/>
      <w:r w:rsidRPr="00101B66">
        <w:rPr>
          <w:rFonts w:ascii="Verdana" w:eastAsia="Times New Roman" w:hAnsi="Verdana" w:cs="Times New Roman"/>
          <w:color w:val="000000"/>
          <w:sz w:val="17"/>
          <w:szCs w:val="17"/>
          <w:lang w:eastAsia="ru-RU"/>
        </w:rPr>
        <w:t xml:space="preserve"> в перегородке - в проекции проксимальной части ствола ЛКА или устья ПМЖВ.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Учитывая анатомическую близость перегородки ВТЛЖ и перегородки ВТПЖ (зона контакта аортального клапана и клапана легочной артерии), </w:t>
      </w:r>
      <w:proofErr w:type="spellStart"/>
      <w:r w:rsidRPr="00101B66">
        <w:rPr>
          <w:rFonts w:ascii="Verdana" w:eastAsia="Times New Roman" w:hAnsi="Verdana" w:cs="Times New Roman"/>
          <w:color w:val="000000"/>
          <w:sz w:val="17"/>
          <w:szCs w:val="17"/>
          <w:lang w:eastAsia="ru-RU"/>
        </w:rPr>
        <w:t>аритмогенные</w:t>
      </w:r>
      <w:proofErr w:type="spellEnd"/>
      <w:r w:rsidRPr="00101B66">
        <w:rPr>
          <w:rFonts w:ascii="Verdana" w:eastAsia="Times New Roman" w:hAnsi="Verdana" w:cs="Times New Roman"/>
          <w:color w:val="000000"/>
          <w:sz w:val="17"/>
          <w:szCs w:val="17"/>
          <w:lang w:eastAsia="ru-RU"/>
        </w:rPr>
        <w:t xml:space="preserve"> зоны в ВТЛЖ необходимо дифференцировать не только друг с другом, но и перегородочной областью ВТПЖ. Проведенный анализ выявил, что </w:t>
      </w:r>
      <w:proofErr w:type="spellStart"/>
      <w:r w:rsidRPr="00101B66">
        <w:rPr>
          <w:rFonts w:ascii="Verdana" w:eastAsia="Times New Roman" w:hAnsi="Verdana" w:cs="Times New Roman"/>
          <w:color w:val="000000"/>
          <w:sz w:val="17"/>
          <w:szCs w:val="17"/>
          <w:lang w:eastAsia="ru-RU"/>
        </w:rPr>
        <w:t>диагностически</w:t>
      </w:r>
      <w:proofErr w:type="spellEnd"/>
      <w:r w:rsidRPr="00101B66">
        <w:rPr>
          <w:rFonts w:ascii="Verdana" w:eastAsia="Times New Roman" w:hAnsi="Verdana" w:cs="Times New Roman"/>
          <w:color w:val="000000"/>
          <w:sz w:val="17"/>
          <w:szCs w:val="17"/>
          <w:lang w:eastAsia="ru-RU"/>
        </w:rPr>
        <w:t xml:space="preserve"> значимые различия в ЭКГ-морфологии желудочковых экстрасистол из ВТЛЖ и </w:t>
      </w:r>
      <w:proofErr w:type="spellStart"/>
      <w:r w:rsidRPr="00101B66">
        <w:rPr>
          <w:rFonts w:ascii="Verdana" w:eastAsia="Times New Roman" w:hAnsi="Verdana" w:cs="Times New Roman"/>
          <w:color w:val="000000"/>
          <w:sz w:val="17"/>
          <w:szCs w:val="17"/>
          <w:lang w:eastAsia="ru-RU"/>
        </w:rPr>
        <w:t>септальной</w:t>
      </w:r>
      <w:proofErr w:type="spellEnd"/>
      <w:r w:rsidRPr="00101B66">
        <w:rPr>
          <w:rFonts w:ascii="Verdana" w:eastAsia="Times New Roman" w:hAnsi="Verdana" w:cs="Times New Roman"/>
          <w:color w:val="000000"/>
          <w:sz w:val="17"/>
          <w:szCs w:val="17"/>
          <w:lang w:eastAsia="ru-RU"/>
        </w:rPr>
        <w:t xml:space="preserve"> части ВТПЖ выявляются преимущественно в I </w:t>
      </w:r>
      <w:proofErr w:type="gramStart"/>
      <w:r w:rsidRPr="00101B66">
        <w:rPr>
          <w:rFonts w:ascii="Verdana" w:eastAsia="Times New Roman" w:hAnsi="Verdana" w:cs="Times New Roman"/>
          <w:color w:val="000000"/>
          <w:sz w:val="17"/>
          <w:szCs w:val="17"/>
          <w:lang w:eastAsia="ru-RU"/>
        </w:rPr>
        <w:t>стандартном</w:t>
      </w:r>
      <w:proofErr w:type="gramEnd"/>
      <w:r w:rsidRPr="00101B66">
        <w:rPr>
          <w:rFonts w:ascii="Verdana" w:eastAsia="Times New Roman" w:hAnsi="Verdana" w:cs="Times New Roman"/>
          <w:color w:val="000000"/>
          <w:sz w:val="17"/>
          <w:szCs w:val="17"/>
          <w:lang w:eastAsia="ru-RU"/>
        </w:rPr>
        <w:t xml:space="preserve"> и правых грудных отведениях, что продемонстрировано на рис 2, 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На основании корреляционного и факторного анализов, а так же путем вычисления доверительных интервалов амплитуды зубцов R и S в стандартных и грудных отведениях, для желудочковых эктопических комплексов, исходящих из различных отделов ВТЛЖ выделен ряд дифференциально-диагностических признаков, представленных ниже.</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 xml:space="preserve">I. </w:t>
      </w:r>
      <w:proofErr w:type="spellStart"/>
      <w:r w:rsidRPr="00101B66">
        <w:rPr>
          <w:rFonts w:ascii="Verdana" w:eastAsia="Times New Roman" w:hAnsi="Verdana" w:cs="Times New Roman"/>
          <w:b/>
          <w:bCs/>
          <w:color w:val="000000"/>
          <w:sz w:val="17"/>
          <w:szCs w:val="17"/>
          <w:lang w:eastAsia="ru-RU"/>
        </w:rPr>
        <w:t>Эпикардиальная</w:t>
      </w:r>
      <w:proofErr w:type="spellEnd"/>
      <w:r w:rsidRPr="00101B66">
        <w:rPr>
          <w:rFonts w:ascii="Verdana" w:eastAsia="Times New Roman" w:hAnsi="Verdana" w:cs="Times New Roman"/>
          <w:b/>
          <w:bCs/>
          <w:color w:val="000000"/>
          <w:sz w:val="17"/>
          <w:szCs w:val="17"/>
          <w:lang w:eastAsia="ru-RU"/>
        </w:rPr>
        <w:t xml:space="preserve"> часть МЖП в проекции устья ЛКА: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S-тип в I стандартном отведении (RI/SI &lt; 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ЭОС&gt;90° (100-120°);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отведении V1-V2;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 резкое нарастание амплитуды зубца R в отведении V3 (RV3/RV2&gt;2).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lastRenderedPageBreak/>
        <w:t xml:space="preserve">На рис. 8 представлена типичная морфология экстрасистолии из </w:t>
      </w:r>
      <w:proofErr w:type="spellStart"/>
      <w:r w:rsidRPr="00101B66">
        <w:rPr>
          <w:rFonts w:ascii="Verdana" w:eastAsia="Times New Roman" w:hAnsi="Verdana" w:cs="Times New Roman"/>
          <w:color w:val="000000"/>
          <w:sz w:val="17"/>
          <w:szCs w:val="17"/>
          <w:lang w:eastAsia="ru-RU"/>
        </w:rPr>
        <w:t>эпикардиальной</w:t>
      </w:r>
      <w:proofErr w:type="spellEnd"/>
      <w:r w:rsidRPr="00101B66">
        <w:rPr>
          <w:rFonts w:ascii="Verdana" w:eastAsia="Times New Roman" w:hAnsi="Verdana" w:cs="Times New Roman"/>
          <w:color w:val="000000"/>
          <w:sz w:val="17"/>
          <w:szCs w:val="17"/>
          <w:lang w:eastAsia="ru-RU"/>
        </w:rPr>
        <w:t xml:space="preserve"> части перегородки ВТЛЖ в проекции устья ЛКА.</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64535" cy="6484620"/>
            <wp:effectExtent l="0" t="0" r="0" b="0"/>
            <wp:docPr id="6" name="Рисунок 6" descr="http://www.vestar.ru/imgs/10165/re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estar.ru/imgs/10165/rev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535" cy="648462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 xml:space="preserve">II. Перегородочная область ВТЛЖ в проекции левого синуса </w:t>
      </w:r>
      <w:proofErr w:type="spellStart"/>
      <w:r w:rsidRPr="00101B66">
        <w:rPr>
          <w:rFonts w:ascii="Verdana" w:eastAsia="Times New Roman" w:hAnsi="Verdana" w:cs="Times New Roman"/>
          <w:b/>
          <w:bCs/>
          <w:color w:val="000000"/>
          <w:sz w:val="17"/>
          <w:szCs w:val="17"/>
          <w:lang w:eastAsia="ru-RU"/>
        </w:rPr>
        <w:t>Вальсальвы</w:t>
      </w:r>
      <w:proofErr w:type="spellEnd"/>
      <w:r w:rsidRPr="00101B66">
        <w:rPr>
          <w:rFonts w:ascii="Verdana" w:eastAsia="Times New Roman" w:hAnsi="Verdana" w:cs="Times New Roman"/>
          <w:b/>
          <w:bCs/>
          <w:color w:val="000000"/>
          <w:sz w:val="17"/>
          <w:szCs w:val="17"/>
          <w:lang w:eastAsia="ru-RU"/>
        </w:rPr>
        <w:t>:</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S-тип в I стандартном отведении (RI/SI&lt;1);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ЭОС&gt;90° (100-120°);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gramStart"/>
      <w:r w:rsidRPr="00101B66">
        <w:rPr>
          <w:rFonts w:ascii="Verdana" w:eastAsia="Times New Roman" w:hAnsi="Verdana" w:cs="Times New Roman"/>
          <w:color w:val="000000"/>
          <w:sz w:val="17"/>
          <w:szCs w:val="17"/>
          <w:lang w:eastAsia="ru-RU"/>
        </w:rPr>
        <w:t>RS-тип в правых грудных отведениях (при RV1-2&lt;1/2</w:t>
      </w:r>
      <w:proofErr w:type="gramEnd"/>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gramStart"/>
      <w:r w:rsidRPr="00101B66">
        <w:rPr>
          <w:rFonts w:ascii="Verdana" w:eastAsia="Times New Roman" w:hAnsi="Verdana" w:cs="Times New Roman"/>
          <w:color w:val="000000"/>
          <w:sz w:val="17"/>
          <w:szCs w:val="17"/>
          <w:lang w:eastAsia="ru-RU"/>
        </w:rPr>
        <w:t>SV1-2);</w:t>
      </w:r>
      <w:proofErr w:type="gramEnd"/>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4. длительность эктопического комплекса QRSV2&gt;150 </w:t>
      </w:r>
      <w:proofErr w:type="spellStart"/>
      <w:r w:rsidRPr="00101B66">
        <w:rPr>
          <w:rFonts w:ascii="Verdana" w:eastAsia="Times New Roman" w:hAnsi="Verdana" w:cs="Times New Roman"/>
          <w:color w:val="000000"/>
          <w:sz w:val="17"/>
          <w:szCs w:val="17"/>
          <w:lang w:eastAsia="ru-RU"/>
        </w:rPr>
        <w:t>mc</w:t>
      </w:r>
      <w:proofErr w:type="spellEnd"/>
      <w:r w:rsidRPr="00101B66">
        <w:rPr>
          <w:rFonts w:ascii="Verdana" w:eastAsia="Times New Roman" w:hAnsi="Verdana" w:cs="Times New Roman"/>
          <w:color w:val="000000"/>
          <w:sz w:val="17"/>
          <w:szCs w:val="17"/>
          <w:lang w:eastAsia="ru-RU"/>
        </w:rPr>
        <w:t>.</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lastRenderedPageBreak/>
        <w:t xml:space="preserve">По нашим данным перегородка в области контакта аортального клапана и клапана легочной артерии является наиболее </w:t>
      </w:r>
      <w:proofErr w:type="spellStart"/>
      <w:r w:rsidRPr="00101B66">
        <w:rPr>
          <w:rFonts w:ascii="Verdana" w:eastAsia="Times New Roman" w:hAnsi="Verdana" w:cs="Times New Roman"/>
          <w:color w:val="000000"/>
          <w:sz w:val="17"/>
          <w:szCs w:val="17"/>
          <w:lang w:eastAsia="ru-RU"/>
        </w:rPr>
        <w:t>аритмогенным</w:t>
      </w:r>
      <w:proofErr w:type="spellEnd"/>
      <w:r w:rsidRPr="00101B66">
        <w:rPr>
          <w:rFonts w:ascii="Verdana" w:eastAsia="Times New Roman" w:hAnsi="Verdana" w:cs="Times New Roman"/>
          <w:color w:val="000000"/>
          <w:sz w:val="17"/>
          <w:szCs w:val="17"/>
          <w:lang w:eastAsia="ru-RU"/>
        </w:rPr>
        <w:t xml:space="preserve"> местом (рис. 7). Доступ к очагу аритмии слева осуществляется через левую коронарную створку АК (ЛСВ), типичная морфология эктопического желудочкового комплекса из этой зоны представлена на рис. 9.</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6095" cy="6040120"/>
            <wp:effectExtent l="0" t="0" r="1905" b="0"/>
            <wp:docPr id="5" name="Рисунок 5" descr="http://www.vestar.ru/imgs/10165/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star.ru/imgs/10165/rev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095" cy="604012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 xml:space="preserve">III. </w:t>
      </w:r>
      <w:proofErr w:type="spellStart"/>
      <w:r w:rsidRPr="00101B66">
        <w:rPr>
          <w:rFonts w:ascii="Verdana" w:eastAsia="Times New Roman" w:hAnsi="Verdana" w:cs="Times New Roman"/>
          <w:b/>
          <w:bCs/>
          <w:color w:val="000000"/>
          <w:sz w:val="17"/>
          <w:szCs w:val="17"/>
          <w:lang w:eastAsia="ru-RU"/>
        </w:rPr>
        <w:t>Задне</w:t>
      </w:r>
      <w:proofErr w:type="spellEnd"/>
      <w:r w:rsidRPr="00101B66">
        <w:rPr>
          <w:rFonts w:ascii="Verdana" w:eastAsia="Times New Roman" w:hAnsi="Verdana" w:cs="Times New Roman"/>
          <w:b/>
          <w:bCs/>
          <w:color w:val="000000"/>
          <w:sz w:val="17"/>
          <w:szCs w:val="17"/>
          <w:lang w:eastAsia="ru-RU"/>
        </w:rPr>
        <w:t>-перегородочная область ВТЛЖ в проекции правого/</w:t>
      </w:r>
      <w:proofErr w:type="spellStart"/>
      <w:r w:rsidRPr="00101B66">
        <w:rPr>
          <w:rFonts w:ascii="Verdana" w:eastAsia="Times New Roman" w:hAnsi="Verdana" w:cs="Times New Roman"/>
          <w:b/>
          <w:bCs/>
          <w:color w:val="000000"/>
          <w:sz w:val="17"/>
          <w:szCs w:val="17"/>
          <w:lang w:eastAsia="ru-RU"/>
        </w:rPr>
        <w:t>некоронарного</w:t>
      </w:r>
      <w:proofErr w:type="spellEnd"/>
      <w:r w:rsidRPr="00101B66">
        <w:rPr>
          <w:rFonts w:ascii="Verdana" w:eastAsia="Times New Roman" w:hAnsi="Verdana" w:cs="Times New Roman"/>
          <w:b/>
          <w:bCs/>
          <w:color w:val="000000"/>
          <w:sz w:val="17"/>
          <w:szCs w:val="17"/>
          <w:lang w:eastAsia="ru-RU"/>
        </w:rPr>
        <w:t xml:space="preserve"> синусов </w:t>
      </w:r>
      <w:proofErr w:type="spellStart"/>
      <w:r w:rsidRPr="00101B66">
        <w:rPr>
          <w:rFonts w:ascii="Verdana" w:eastAsia="Times New Roman" w:hAnsi="Verdana" w:cs="Times New Roman"/>
          <w:b/>
          <w:bCs/>
          <w:color w:val="000000"/>
          <w:sz w:val="17"/>
          <w:szCs w:val="17"/>
          <w:lang w:eastAsia="ru-RU"/>
        </w:rPr>
        <w:t>Вальсальвы</w:t>
      </w:r>
      <w:proofErr w:type="spellEnd"/>
      <w:r w:rsidRPr="00101B66">
        <w:rPr>
          <w:rFonts w:ascii="Verdana" w:eastAsia="Times New Roman" w:hAnsi="Verdana" w:cs="Times New Roman"/>
          <w:b/>
          <w:bCs/>
          <w:color w:val="000000"/>
          <w:sz w:val="17"/>
          <w:szCs w:val="17"/>
          <w:lang w:eastAsia="ru-RU"/>
        </w:rPr>
        <w:t>:</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R/</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I стандартном отведении,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ЭОС&lt;90° (60-80°)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правых грудных отведениях,</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 переходная зона в отведениях V4-V5,</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 отсутствие зубцов S в отведениях V5-V6</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6. длительность </w:t>
      </w:r>
      <w:proofErr w:type="gramStart"/>
      <w:r w:rsidRPr="00101B66">
        <w:rPr>
          <w:rFonts w:ascii="Verdana" w:eastAsia="Times New Roman" w:hAnsi="Verdana" w:cs="Times New Roman"/>
          <w:color w:val="000000"/>
          <w:sz w:val="17"/>
          <w:szCs w:val="17"/>
          <w:lang w:eastAsia="ru-RU"/>
        </w:rPr>
        <w:t>эктопического</w:t>
      </w:r>
      <w:proofErr w:type="gramEnd"/>
      <w:r w:rsidRPr="00101B66">
        <w:rPr>
          <w:rFonts w:ascii="Verdana" w:eastAsia="Times New Roman" w:hAnsi="Verdana" w:cs="Times New Roman"/>
          <w:color w:val="000000"/>
          <w:sz w:val="17"/>
          <w:szCs w:val="17"/>
          <w:lang w:eastAsia="ru-RU"/>
        </w:rPr>
        <w:t xml:space="preserve"> QRSV2&gt;150 </w:t>
      </w:r>
      <w:proofErr w:type="spellStart"/>
      <w:r w:rsidRPr="00101B66">
        <w:rPr>
          <w:rFonts w:ascii="Verdana" w:eastAsia="Times New Roman" w:hAnsi="Verdana" w:cs="Times New Roman"/>
          <w:color w:val="000000"/>
          <w:sz w:val="17"/>
          <w:szCs w:val="17"/>
          <w:lang w:eastAsia="ru-RU"/>
        </w:rPr>
        <w:t>mc</w:t>
      </w:r>
      <w:proofErr w:type="spellEnd"/>
      <w:r w:rsidRPr="00101B66">
        <w:rPr>
          <w:rFonts w:ascii="Verdana" w:eastAsia="Times New Roman" w:hAnsi="Verdana" w:cs="Times New Roman"/>
          <w:color w:val="000000"/>
          <w:sz w:val="17"/>
          <w:szCs w:val="17"/>
          <w:lang w:eastAsia="ru-RU"/>
        </w:rPr>
        <w:t>.</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lastRenderedPageBreak/>
        <w:t>Аритмии, локализованные в задней части перегородки ВТЛЖ в области аортально-</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 xml:space="preserve"> контакта (рис. 7) наблюдались у 7 пациентов, причем в 3-х случаях эффективная РЧА была проведена доступом из ПСВ, в 4-х - из НСВ.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На рис. 10 представлена типичная экстрасистолия из задней части перегородки ВТЛЖ в зоне аортально-</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 xml:space="preserve"> контакта.</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77870" cy="4855210"/>
            <wp:effectExtent l="0" t="0" r="0" b="2540"/>
            <wp:docPr id="4" name="Рисунок 4" descr="http://www.vestar.ru/imgs/10165/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estar.ru/imgs/10165/rev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7870" cy="485521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Таким образом, обобщая обсуждаемые данные, можно сделать следующие выводы:</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1. Для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очагов в перегородке ВТЛЖ (в проекции ЛКА и ЛСВ) и перегородке ВТПЖ характерен S-тип эктопического желудочкового комплекса в I стандартном отведении, все три зоны не имеют статистически значимых различий в положен</w:t>
      </w:r>
      <w:proofErr w:type="gramStart"/>
      <w:r w:rsidRPr="00101B66">
        <w:rPr>
          <w:rFonts w:ascii="Verdana" w:eastAsia="Times New Roman" w:hAnsi="Verdana" w:cs="Times New Roman"/>
          <w:color w:val="000000"/>
          <w:sz w:val="17"/>
          <w:szCs w:val="17"/>
          <w:lang w:eastAsia="ru-RU"/>
        </w:rPr>
        <w:t>ии ЭО</w:t>
      </w:r>
      <w:proofErr w:type="gramEnd"/>
      <w:r w:rsidRPr="00101B66">
        <w:rPr>
          <w:rFonts w:ascii="Verdana" w:eastAsia="Times New Roman" w:hAnsi="Verdana" w:cs="Times New Roman"/>
          <w:color w:val="000000"/>
          <w:sz w:val="17"/>
          <w:szCs w:val="17"/>
          <w:lang w:eastAsia="ru-RU"/>
        </w:rPr>
        <w:t xml:space="preserve">С, тогда как для экстрасистолии из </w:t>
      </w:r>
      <w:proofErr w:type="spellStart"/>
      <w:r w:rsidRPr="00101B66">
        <w:rPr>
          <w:rFonts w:ascii="Verdana" w:eastAsia="Times New Roman" w:hAnsi="Verdana" w:cs="Times New Roman"/>
          <w:color w:val="000000"/>
          <w:sz w:val="17"/>
          <w:szCs w:val="17"/>
          <w:lang w:eastAsia="ru-RU"/>
        </w:rPr>
        <w:t>задне</w:t>
      </w:r>
      <w:proofErr w:type="spellEnd"/>
      <w:r w:rsidRPr="00101B66">
        <w:rPr>
          <w:rFonts w:ascii="Verdana" w:eastAsia="Times New Roman" w:hAnsi="Verdana" w:cs="Times New Roman"/>
          <w:color w:val="000000"/>
          <w:sz w:val="17"/>
          <w:szCs w:val="17"/>
          <w:lang w:eastAsia="ru-RU"/>
        </w:rPr>
        <w:t>-перегородочной части ВТЛЖ (в проекции ПСВ и НСВ) характерен R-тип.</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2. </w:t>
      </w:r>
      <w:proofErr w:type="gramStart"/>
      <w:r w:rsidRPr="00101B66">
        <w:rPr>
          <w:rFonts w:ascii="Verdana" w:eastAsia="Times New Roman" w:hAnsi="Verdana" w:cs="Times New Roman"/>
          <w:color w:val="000000"/>
          <w:sz w:val="17"/>
          <w:szCs w:val="17"/>
          <w:lang w:eastAsia="ru-RU"/>
        </w:rPr>
        <w:t xml:space="preserve">Для экстрасистолии из проекции ЛСВ характерен RS-тип в V1-V3, причем в этом случае R»1/2S; для экстрасистолии из проекции ЛКА, перегородки ВТПЖ и проекции ПСВ/НСВ характерен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-тип в V1-V3, однако амплитуда зубцов r в случае локализации аритмии в проекции ПСВ/НСВ и ЛКА значимо больше, чем при перегородочной локализации в ВТПЖ</w:t>
      </w:r>
      <w:proofErr w:type="gramEnd"/>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Для </w:t>
      </w:r>
      <w:proofErr w:type="spellStart"/>
      <w:r w:rsidRPr="00101B66">
        <w:rPr>
          <w:rFonts w:ascii="Verdana" w:eastAsia="Times New Roman" w:hAnsi="Verdana" w:cs="Times New Roman"/>
          <w:color w:val="000000"/>
          <w:sz w:val="17"/>
          <w:szCs w:val="17"/>
          <w:lang w:eastAsia="ru-RU"/>
        </w:rPr>
        <w:t>эпикардиальной</w:t>
      </w:r>
      <w:proofErr w:type="spellEnd"/>
      <w:r w:rsidRPr="00101B66">
        <w:rPr>
          <w:rFonts w:ascii="Verdana" w:eastAsia="Times New Roman" w:hAnsi="Verdana" w:cs="Times New Roman"/>
          <w:color w:val="000000"/>
          <w:sz w:val="17"/>
          <w:szCs w:val="17"/>
          <w:lang w:eastAsia="ru-RU"/>
        </w:rPr>
        <w:t xml:space="preserve"> локализации аритмии в проекции ЛКА или ПМЖВ характерен резкий прирост амплитуды зубца R в отведении V3 (RV3/RV2&gt;2).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4. Наличие зубцов s в V5-V6 более характерно для аритмии из перегородочных отделов ВТЛЖ (в проекции ЛСВ и ЛКА) и ВТПЖ и не характерно для экстрасистолии из </w:t>
      </w:r>
      <w:proofErr w:type="spellStart"/>
      <w:r w:rsidRPr="00101B66">
        <w:rPr>
          <w:rFonts w:ascii="Verdana" w:eastAsia="Times New Roman" w:hAnsi="Verdana" w:cs="Times New Roman"/>
          <w:color w:val="000000"/>
          <w:sz w:val="17"/>
          <w:szCs w:val="17"/>
          <w:lang w:eastAsia="ru-RU"/>
        </w:rPr>
        <w:t>задне</w:t>
      </w:r>
      <w:proofErr w:type="spellEnd"/>
      <w:r w:rsidRPr="00101B66">
        <w:rPr>
          <w:rFonts w:ascii="Verdana" w:eastAsia="Times New Roman" w:hAnsi="Verdana" w:cs="Times New Roman"/>
          <w:color w:val="000000"/>
          <w:sz w:val="17"/>
          <w:szCs w:val="17"/>
          <w:lang w:eastAsia="ru-RU"/>
        </w:rPr>
        <w:t>-перегородочных отделов ВТЛЖ.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5. Длительность эктопического комплекса QRS из проекции синусов </w:t>
      </w:r>
      <w:proofErr w:type="spellStart"/>
      <w:r w:rsidRPr="00101B66">
        <w:rPr>
          <w:rFonts w:ascii="Verdana" w:eastAsia="Times New Roman" w:hAnsi="Verdana" w:cs="Times New Roman"/>
          <w:color w:val="000000"/>
          <w:sz w:val="17"/>
          <w:szCs w:val="17"/>
          <w:lang w:eastAsia="ru-RU"/>
        </w:rPr>
        <w:t>Вальсальвы</w:t>
      </w:r>
      <w:proofErr w:type="spellEnd"/>
      <w:r w:rsidRPr="00101B66">
        <w:rPr>
          <w:rFonts w:ascii="Verdana" w:eastAsia="Times New Roman" w:hAnsi="Verdana" w:cs="Times New Roman"/>
          <w:color w:val="000000"/>
          <w:sz w:val="17"/>
          <w:szCs w:val="17"/>
          <w:lang w:eastAsia="ru-RU"/>
        </w:rPr>
        <w:t xml:space="preserve"> аорты (ЛСВ, ПСВ, НСВ) значимо больше, чем при </w:t>
      </w:r>
      <w:proofErr w:type="spellStart"/>
      <w:r w:rsidRPr="00101B66">
        <w:rPr>
          <w:rFonts w:ascii="Verdana" w:eastAsia="Times New Roman" w:hAnsi="Verdana" w:cs="Times New Roman"/>
          <w:color w:val="000000"/>
          <w:sz w:val="17"/>
          <w:szCs w:val="17"/>
          <w:lang w:eastAsia="ru-RU"/>
        </w:rPr>
        <w:t>эпикардиальной</w:t>
      </w:r>
      <w:proofErr w:type="spellEnd"/>
      <w:r w:rsidRPr="00101B66">
        <w:rPr>
          <w:rFonts w:ascii="Verdana" w:eastAsia="Times New Roman" w:hAnsi="Verdana" w:cs="Times New Roman"/>
          <w:color w:val="000000"/>
          <w:sz w:val="17"/>
          <w:szCs w:val="17"/>
          <w:lang w:eastAsia="ru-RU"/>
        </w:rPr>
        <w:t xml:space="preserve"> локализации аритмии в ВТЛЖ и </w:t>
      </w:r>
      <w:proofErr w:type="spellStart"/>
      <w:r w:rsidRPr="00101B66">
        <w:rPr>
          <w:rFonts w:ascii="Verdana" w:eastAsia="Times New Roman" w:hAnsi="Verdana" w:cs="Times New Roman"/>
          <w:color w:val="000000"/>
          <w:sz w:val="17"/>
          <w:szCs w:val="17"/>
          <w:lang w:eastAsia="ru-RU"/>
        </w:rPr>
        <w:t>септальной</w:t>
      </w:r>
      <w:proofErr w:type="spellEnd"/>
      <w:r w:rsidRPr="00101B66">
        <w:rPr>
          <w:rFonts w:ascii="Verdana" w:eastAsia="Times New Roman" w:hAnsi="Verdana" w:cs="Times New Roman"/>
          <w:color w:val="000000"/>
          <w:sz w:val="17"/>
          <w:szCs w:val="17"/>
          <w:lang w:eastAsia="ru-RU"/>
        </w:rPr>
        <w:t xml:space="preserve"> в ВТПЖ.</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b/>
          <w:bCs/>
          <w:i/>
          <w:iCs/>
          <w:color w:val="000000"/>
          <w:sz w:val="17"/>
          <w:szCs w:val="17"/>
          <w:lang w:eastAsia="ru-RU"/>
        </w:rPr>
        <w:lastRenderedPageBreak/>
        <w:t>Фасцикулярные</w:t>
      </w:r>
      <w:proofErr w:type="spellEnd"/>
      <w:r w:rsidRPr="00101B66">
        <w:rPr>
          <w:rFonts w:ascii="Verdana" w:eastAsia="Times New Roman" w:hAnsi="Verdana" w:cs="Times New Roman"/>
          <w:b/>
          <w:bCs/>
          <w:i/>
          <w:iCs/>
          <w:color w:val="000000"/>
          <w:sz w:val="17"/>
          <w:szCs w:val="17"/>
          <w:lang w:eastAsia="ru-RU"/>
        </w:rPr>
        <w:t xml:space="preserve"> желудочковые тахикардии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У 18 пациентов по результатам ЭФИ зона тахикардии была локализована в области дистальных разветвлений ЛНПГ (верхушечный сегмент перегородки ЛЖ). На ЭКГ </w:t>
      </w:r>
      <w:proofErr w:type="spellStart"/>
      <w:r w:rsidRPr="00101B66">
        <w:rPr>
          <w:rFonts w:ascii="Verdana" w:eastAsia="Times New Roman" w:hAnsi="Verdana" w:cs="Times New Roman"/>
          <w:color w:val="000000"/>
          <w:sz w:val="17"/>
          <w:szCs w:val="17"/>
          <w:lang w:eastAsia="ru-RU"/>
        </w:rPr>
        <w:t>фасцикулярные</w:t>
      </w:r>
      <w:proofErr w:type="spellEnd"/>
      <w:r w:rsidRPr="00101B66">
        <w:rPr>
          <w:rFonts w:ascii="Verdana" w:eastAsia="Times New Roman" w:hAnsi="Verdana" w:cs="Times New Roman"/>
          <w:color w:val="000000"/>
          <w:sz w:val="17"/>
          <w:szCs w:val="17"/>
          <w:lang w:eastAsia="ru-RU"/>
        </w:rPr>
        <w:t xml:space="preserve"> тахикардии (ФТ) характеризуется относительно узкими комплексами QRS (126±2,8 </w:t>
      </w:r>
      <w:proofErr w:type="spellStart"/>
      <w:r w:rsidRPr="00101B66">
        <w:rPr>
          <w:rFonts w:ascii="Verdana" w:eastAsia="Times New Roman" w:hAnsi="Verdana" w:cs="Times New Roman"/>
          <w:color w:val="000000"/>
          <w:sz w:val="17"/>
          <w:szCs w:val="17"/>
          <w:lang w:eastAsia="ru-RU"/>
        </w:rPr>
        <w:t>мс</w:t>
      </w:r>
      <w:proofErr w:type="spellEnd"/>
      <w:r w:rsidRPr="00101B66">
        <w:rPr>
          <w:rFonts w:ascii="Verdana" w:eastAsia="Times New Roman" w:hAnsi="Verdana" w:cs="Times New Roman"/>
          <w:color w:val="000000"/>
          <w:sz w:val="17"/>
          <w:szCs w:val="17"/>
          <w:lang w:eastAsia="ru-RU"/>
        </w:rPr>
        <w:t>) с морфологией блокады ПНПГ, резким отклонением ЭОС влево (-110-70°), и стабильной длительностью цикла (рис. 11).</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83610" cy="3599815"/>
            <wp:effectExtent l="0" t="0" r="2540" b="635"/>
            <wp:docPr id="3" name="Рисунок 3" descr="http://www.vestar.ru/imgs/10165/re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estar.ru/imgs/10165/rev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3610" cy="3599815"/>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По месту РЧ-воздействия в нашем опыте выделяются 4 </w:t>
      </w:r>
      <w:proofErr w:type="spellStart"/>
      <w:r w:rsidRPr="00101B66">
        <w:rPr>
          <w:rFonts w:ascii="Verdana" w:eastAsia="Times New Roman" w:hAnsi="Verdana" w:cs="Times New Roman"/>
          <w:color w:val="000000"/>
          <w:sz w:val="17"/>
          <w:szCs w:val="17"/>
          <w:lang w:eastAsia="ru-RU"/>
        </w:rPr>
        <w:t>аритмогенные</w:t>
      </w:r>
      <w:proofErr w:type="spellEnd"/>
      <w:r w:rsidRPr="00101B66">
        <w:rPr>
          <w:rFonts w:ascii="Verdana" w:eastAsia="Times New Roman" w:hAnsi="Verdana" w:cs="Times New Roman"/>
          <w:color w:val="000000"/>
          <w:sz w:val="17"/>
          <w:szCs w:val="17"/>
          <w:lang w:eastAsia="ru-RU"/>
        </w:rPr>
        <w:t xml:space="preserve"> области:</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задняя ветвь ЛНПГ - 11 пациентов;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между задней и средней ветвью ЛНПГ - 4 пациента;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3) средняя ветвь ЛНПГ - 2 пациента;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 передняя ветвь ЛНПГ - 1 пациент.</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В данном случае проведение полноценного сравнительного анализа между выделенными группами невозможно из-за малого количества наблюдений в 3 и 4 группах. Однако мы сочли возможным сопоставить единственную ЭКГ с ЖТ из области ПВ ЛНПГ с двумя ЭКГ из области </w:t>
      </w:r>
      <w:proofErr w:type="gramStart"/>
      <w:r w:rsidRPr="00101B66">
        <w:rPr>
          <w:rFonts w:ascii="Verdana" w:eastAsia="Times New Roman" w:hAnsi="Verdana" w:cs="Times New Roman"/>
          <w:color w:val="000000"/>
          <w:sz w:val="17"/>
          <w:szCs w:val="17"/>
          <w:lang w:eastAsia="ru-RU"/>
        </w:rPr>
        <w:t>СВ</w:t>
      </w:r>
      <w:proofErr w:type="gramEnd"/>
      <w:r w:rsidRPr="00101B66">
        <w:rPr>
          <w:rFonts w:ascii="Verdana" w:eastAsia="Times New Roman" w:hAnsi="Verdana" w:cs="Times New Roman"/>
          <w:color w:val="000000"/>
          <w:sz w:val="17"/>
          <w:szCs w:val="17"/>
          <w:lang w:eastAsia="ru-RU"/>
        </w:rPr>
        <w:t xml:space="preserve"> ЛНПГ и 11 ЭКГ с ЖТ из области ЗВ ЛНПГ (табл. 2). ЭКГ пациентов второй группы были исключены из анализа, т. к. имели </w:t>
      </w:r>
      <w:proofErr w:type="gramStart"/>
      <w:r w:rsidRPr="00101B66">
        <w:rPr>
          <w:rFonts w:ascii="Verdana" w:eastAsia="Times New Roman" w:hAnsi="Verdana" w:cs="Times New Roman"/>
          <w:color w:val="000000"/>
          <w:sz w:val="17"/>
          <w:szCs w:val="17"/>
          <w:lang w:eastAsia="ru-RU"/>
        </w:rPr>
        <w:t>признаки</w:t>
      </w:r>
      <w:proofErr w:type="gramEnd"/>
      <w:r w:rsidRPr="00101B66">
        <w:rPr>
          <w:rFonts w:ascii="Verdana" w:eastAsia="Times New Roman" w:hAnsi="Verdana" w:cs="Times New Roman"/>
          <w:color w:val="000000"/>
          <w:sz w:val="17"/>
          <w:szCs w:val="17"/>
          <w:lang w:eastAsia="ru-RU"/>
        </w:rPr>
        <w:t xml:space="preserve"> как первой так и третьей групп.</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 xml:space="preserve">Таблица 2. Морфология эктопических комплексов QRS при </w:t>
      </w:r>
      <w:proofErr w:type="spellStart"/>
      <w:r w:rsidRPr="00101B66">
        <w:rPr>
          <w:rFonts w:ascii="Verdana" w:eastAsia="Times New Roman" w:hAnsi="Verdana" w:cs="Times New Roman"/>
          <w:b/>
          <w:bCs/>
          <w:i/>
          <w:iCs/>
          <w:color w:val="000000"/>
          <w:sz w:val="17"/>
          <w:szCs w:val="17"/>
          <w:lang w:eastAsia="ru-RU"/>
        </w:rPr>
        <w:t>фасцикулярной</w:t>
      </w:r>
      <w:proofErr w:type="spellEnd"/>
      <w:r w:rsidRPr="00101B66">
        <w:rPr>
          <w:rFonts w:ascii="Verdana" w:eastAsia="Times New Roman" w:hAnsi="Verdana" w:cs="Times New Roman"/>
          <w:b/>
          <w:bCs/>
          <w:i/>
          <w:iCs/>
          <w:color w:val="000000"/>
          <w:sz w:val="17"/>
          <w:szCs w:val="17"/>
          <w:lang w:eastAsia="ru-RU"/>
        </w:rPr>
        <w:t xml:space="preserve"> тахикардии из ветвей левой ножки пучка Гиса (ЛНПГ).</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2"/>
        <w:gridCol w:w="1440"/>
        <w:gridCol w:w="1431"/>
        <w:gridCol w:w="1540"/>
      </w:tblGrid>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Отведения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ПВ ЛНПГ (n=1)</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gramStart"/>
            <w:r w:rsidRPr="00101B66">
              <w:rPr>
                <w:rFonts w:ascii="Verdana" w:eastAsia="Times New Roman" w:hAnsi="Verdana" w:cs="Times New Roman"/>
                <w:color w:val="000000"/>
                <w:sz w:val="17"/>
                <w:szCs w:val="17"/>
                <w:lang w:eastAsia="ru-RU"/>
              </w:rPr>
              <w:t>СВ</w:t>
            </w:r>
            <w:proofErr w:type="gramEnd"/>
            <w:r w:rsidRPr="00101B66">
              <w:rPr>
                <w:rFonts w:ascii="Verdana" w:eastAsia="Times New Roman" w:hAnsi="Verdana" w:cs="Times New Roman"/>
                <w:color w:val="000000"/>
                <w:sz w:val="17"/>
                <w:szCs w:val="17"/>
                <w:lang w:eastAsia="ru-RU"/>
              </w:rPr>
              <w:t xml:space="preserve"> ЛНПГ (n=2)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ЗВ ЛНПГ (n=11)</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 (R~S)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 (R&lt;S)</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II, III, </w:t>
            </w:r>
            <w:proofErr w:type="spellStart"/>
            <w:r w:rsidRPr="00101B66">
              <w:rPr>
                <w:rFonts w:ascii="Verdana" w:eastAsia="Times New Roman" w:hAnsi="Verdana" w:cs="Times New Roman"/>
                <w:color w:val="000000"/>
                <w:sz w:val="17"/>
                <w:szCs w:val="17"/>
                <w:lang w:eastAsia="ru-RU"/>
              </w:rPr>
              <w:t>aVF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AVR, </w:t>
            </w:r>
            <w:proofErr w:type="spellStart"/>
            <w:r w:rsidRPr="00101B66">
              <w:rPr>
                <w:rFonts w:ascii="Verdana" w:eastAsia="Times New Roman" w:hAnsi="Verdana" w:cs="Times New Roman"/>
                <w:color w:val="000000"/>
                <w:sz w:val="17"/>
                <w:szCs w:val="17"/>
                <w:lang w:eastAsia="ru-RU"/>
              </w:rPr>
              <w:t>aVL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V1-V2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V3</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V4,V5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lastRenderedPageBreak/>
              <w:t>V6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ЭОС, °</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- 75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- 90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- 110 - 95</w:t>
            </w:r>
          </w:p>
        </w:tc>
      </w:tr>
    </w:tbl>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где, ПВ, </w:t>
      </w:r>
      <w:proofErr w:type="gramStart"/>
      <w:r w:rsidRPr="00101B66">
        <w:rPr>
          <w:rFonts w:ascii="Verdana" w:eastAsia="Times New Roman" w:hAnsi="Verdana" w:cs="Times New Roman"/>
          <w:color w:val="000000"/>
          <w:sz w:val="17"/>
          <w:szCs w:val="17"/>
          <w:lang w:eastAsia="ru-RU"/>
        </w:rPr>
        <w:t>СВ</w:t>
      </w:r>
      <w:proofErr w:type="gramEnd"/>
      <w:r w:rsidRPr="00101B66">
        <w:rPr>
          <w:rFonts w:ascii="Verdana" w:eastAsia="Times New Roman" w:hAnsi="Verdana" w:cs="Times New Roman"/>
          <w:color w:val="000000"/>
          <w:sz w:val="17"/>
          <w:szCs w:val="17"/>
          <w:lang w:eastAsia="ru-RU"/>
        </w:rPr>
        <w:t xml:space="preserve"> и ЗВ - передняя, средняя и задняя ветви ЛНПГ, ЭОС - электрическая ось сердца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Таким образом, можно предположить, что характерными признаками тахикардии из ЗВ и </w:t>
      </w:r>
      <w:proofErr w:type="gramStart"/>
      <w:r w:rsidRPr="00101B66">
        <w:rPr>
          <w:rFonts w:ascii="Verdana" w:eastAsia="Times New Roman" w:hAnsi="Verdana" w:cs="Times New Roman"/>
          <w:color w:val="000000"/>
          <w:sz w:val="17"/>
          <w:szCs w:val="17"/>
          <w:lang w:eastAsia="ru-RU"/>
        </w:rPr>
        <w:t>СВ</w:t>
      </w:r>
      <w:proofErr w:type="gramEnd"/>
      <w:r w:rsidRPr="00101B66">
        <w:rPr>
          <w:rFonts w:ascii="Verdana" w:eastAsia="Times New Roman" w:hAnsi="Verdana" w:cs="Times New Roman"/>
          <w:color w:val="000000"/>
          <w:sz w:val="17"/>
          <w:szCs w:val="17"/>
          <w:lang w:eastAsia="ru-RU"/>
        </w:rPr>
        <w:t xml:space="preserve"> ЛНПГ являются ЭОС от -110° до -90° и наличие зубцов S в отведении V6, тахикардии из ПВ ЛНПГ - ЭОС&gt;-90° и отсутствие зубца S в отведении V6.</w:t>
      </w:r>
    </w:p>
    <w:p w:rsidR="00101B66" w:rsidRPr="00101B66" w:rsidRDefault="00101B66" w:rsidP="00101B66">
      <w:pPr>
        <w:spacing w:before="100" w:beforeAutospacing="1" w:after="100" w:afterAutospacing="1" w:line="240" w:lineRule="auto"/>
        <w:jc w:val="center"/>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ЗАКЛЮЧЕНИЕ</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Таким образом, наиболее </w:t>
      </w:r>
      <w:proofErr w:type="spellStart"/>
      <w:r w:rsidRPr="00101B66">
        <w:rPr>
          <w:rFonts w:ascii="Verdana" w:eastAsia="Times New Roman" w:hAnsi="Verdana" w:cs="Times New Roman"/>
          <w:color w:val="000000"/>
          <w:sz w:val="17"/>
          <w:szCs w:val="17"/>
          <w:lang w:eastAsia="ru-RU"/>
        </w:rPr>
        <w:t>аритмогенными</w:t>
      </w:r>
      <w:proofErr w:type="spellEnd"/>
      <w:r w:rsidRPr="00101B66">
        <w:rPr>
          <w:rFonts w:ascii="Verdana" w:eastAsia="Times New Roman" w:hAnsi="Verdana" w:cs="Times New Roman"/>
          <w:color w:val="000000"/>
          <w:sz w:val="17"/>
          <w:szCs w:val="17"/>
          <w:lang w:eastAsia="ru-RU"/>
        </w:rPr>
        <w:t xml:space="preserve"> зонами миокарда при </w:t>
      </w:r>
      <w:proofErr w:type="spellStart"/>
      <w:r w:rsidRPr="00101B66">
        <w:rPr>
          <w:rFonts w:ascii="Verdana" w:eastAsia="Times New Roman" w:hAnsi="Verdana" w:cs="Times New Roman"/>
          <w:color w:val="000000"/>
          <w:sz w:val="17"/>
          <w:szCs w:val="17"/>
          <w:lang w:eastAsia="ru-RU"/>
        </w:rPr>
        <w:t>некоронарогенных</w:t>
      </w:r>
      <w:proofErr w:type="spellEnd"/>
      <w:r w:rsidRPr="00101B66">
        <w:rPr>
          <w:rFonts w:ascii="Verdana" w:eastAsia="Times New Roman" w:hAnsi="Verdana" w:cs="Times New Roman"/>
          <w:color w:val="000000"/>
          <w:sz w:val="17"/>
          <w:szCs w:val="17"/>
          <w:lang w:eastAsia="ru-RU"/>
        </w:rPr>
        <w:t xml:space="preserve"> желудочковых тахикардиях являются </w:t>
      </w:r>
      <w:proofErr w:type="spellStart"/>
      <w:r w:rsidRPr="00101B66">
        <w:rPr>
          <w:rFonts w:ascii="Verdana" w:eastAsia="Times New Roman" w:hAnsi="Verdana" w:cs="Times New Roman"/>
          <w:color w:val="000000"/>
          <w:sz w:val="17"/>
          <w:szCs w:val="17"/>
          <w:lang w:eastAsia="ru-RU"/>
        </w:rPr>
        <w:t>подклапанные</w:t>
      </w:r>
      <w:proofErr w:type="spellEnd"/>
      <w:r w:rsidRPr="00101B66">
        <w:rPr>
          <w:rFonts w:ascii="Verdana" w:eastAsia="Times New Roman" w:hAnsi="Verdana" w:cs="Times New Roman"/>
          <w:color w:val="000000"/>
          <w:sz w:val="17"/>
          <w:szCs w:val="17"/>
          <w:lang w:eastAsia="ru-RU"/>
        </w:rPr>
        <w:t xml:space="preserve"> зоны выводных отделов правого и левого желудочков, здесь локализовано 72,3% всех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очагов в нашей серии наблюдений. </w:t>
      </w:r>
      <w:proofErr w:type="spellStart"/>
      <w:r w:rsidRPr="00101B66">
        <w:rPr>
          <w:rFonts w:ascii="Verdana" w:eastAsia="Times New Roman" w:hAnsi="Verdana" w:cs="Times New Roman"/>
          <w:color w:val="000000"/>
          <w:sz w:val="17"/>
          <w:szCs w:val="17"/>
          <w:lang w:eastAsia="ru-RU"/>
        </w:rPr>
        <w:t>Аритмогенные</w:t>
      </w:r>
      <w:proofErr w:type="spellEnd"/>
      <w:r w:rsidRPr="00101B66">
        <w:rPr>
          <w:rFonts w:ascii="Verdana" w:eastAsia="Times New Roman" w:hAnsi="Verdana" w:cs="Times New Roman"/>
          <w:color w:val="000000"/>
          <w:sz w:val="17"/>
          <w:szCs w:val="17"/>
          <w:lang w:eastAsia="ru-RU"/>
        </w:rPr>
        <w:t xml:space="preserve"> зоны, за исключением передней стенки ВТПЖ локализованы в базальных отделах МЖП и находятся в местах контактов фиброзных колец клапана легочной артерии и аортального клапана (справа - перегородка и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 xml:space="preserve">-перегородочная область, слева - проекция ЛСВ и ЛКА, реже - </w:t>
      </w:r>
      <w:proofErr w:type="gramStart"/>
      <w:r w:rsidRPr="00101B66">
        <w:rPr>
          <w:rFonts w:ascii="Verdana" w:eastAsia="Times New Roman" w:hAnsi="Verdana" w:cs="Times New Roman"/>
          <w:color w:val="000000"/>
          <w:sz w:val="17"/>
          <w:szCs w:val="17"/>
          <w:lang w:eastAsia="ru-RU"/>
        </w:rPr>
        <w:t>в</w:t>
      </w:r>
      <w:proofErr w:type="gramEnd"/>
      <w:r w:rsidRPr="00101B66">
        <w:rPr>
          <w:rFonts w:ascii="Verdana" w:eastAsia="Times New Roman" w:hAnsi="Verdana" w:cs="Times New Roman"/>
          <w:color w:val="000000"/>
          <w:sz w:val="17"/>
          <w:szCs w:val="17"/>
          <w:lang w:eastAsia="ru-RU"/>
        </w:rPr>
        <w:t xml:space="preserve"> зона аортально-</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 xml:space="preserve"> контакта (проекция ПСВ и НСВ)).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Основные электрокардиографические критерии обсуждаемых аритмий представлены в табл. 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Таблица 3. Электрокардиографические особенности аритмий из выходного тракта правого и левого желудочков (ВТПЖ и ВТЛЖ).</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7"/>
        <w:gridCol w:w="816"/>
        <w:gridCol w:w="606"/>
        <w:gridCol w:w="984"/>
        <w:gridCol w:w="1611"/>
        <w:gridCol w:w="732"/>
        <w:gridCol w:w="1029"/>
      </w:tblGrid>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Зона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ЭОС, °</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QRSI</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QRSV1-V2</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Переходная зона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SV5-V6</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QRSV2, </w:t>
            </w:r>
            <w:proofErr w:type="spellStart"/>
            <w:r w:rsidRPr="00101B66">
              <w:rPr>
                <w:rFonts w:ascii="Verdana" w:eastAsia="Times New Roman" w:hAnsi="Verdana" w:cs="Times New Roman"/>
                <w:color w:val="000000"/>
                <w:sz w:val="17"/>
                <w:szCs w:val="17"/>
                <w:lang w:eastAsia="ru-RU"/>
              </w:rPr>
              <w:t>мс</w:t>
            </w:r>
            <w:proofErr w:type="spellEnd"/>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ВТПЖ, </w:t>
            </w:r>
            <w:proofErr w:type="spellStart"/>
            <w:r w:rsidRPr="00101B66">
              <w:rPr>
                <w:rFonts w:ascii="Verdana" w:eastAsia="Times New Roman" w:hAnsi="Verdana" w:cs="Times New Roman"/>
                <w:color w:val="000000"/>
                <w:sz w:val="17"/>
                <w:szCs w:val="17"/>
                <w:lang w:eastAsia="ru-RU"/>
              </w:rPr>
              <w:t>ant</w:t>
            </w:r>
            <w:proofErr w:type="spellEnd"/>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60-80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V3-V4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147±8,5</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ВТПЖ, a/s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80-100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QS/</w:t>
            </w: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146±6,5</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ВТПЖ,sept</w:t>
            </w:r>
            <w:proofErr w:type="spellEnd"/>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100-120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QS/</w:t>
            </w: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V4-V5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128±5,1</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ВТЛЖ, </w:t>
            </w:r>
            <w:proofErr w:type="spellStart"/>
            <w:r w:rsidRPr="00101B66">
              <w:rPr>
                <w:rFonts w:ascii="Verdana" w:eastAsia="Times New Roman" w:hAnsi="Verdana" w:cs="Times New Roman"/>
                <w:color w:val="000000"/>
                <w:sz w:val="17"/>
                <w:szCs w:val="17"/>
                <w:lang w:eastAsia="ru-RU"/>
              </w:rPr>
              <w:t>sept</w:t>
            </w:r>
            <w:proofErr w:type="spellEnd"/>
            <w:r w:rsidRPr="00101B66">
              <w:rPr>
                <w:rFonts w:ascii="Verdana" w:eastAsia="Times New Roman" w:hAnsi="Verdana" w:cs="Times New Roman"/>
                <w:color w:val="000000"/>
                <w:sz w:val="17"/>
                <w:szCs w:val="17"/>
                <w:lang w:eastAsia="ru-RU"/>
              </w:rPr>
              <w:t>. ( ЛСВ)</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95-110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QS/</w:t>
            </w: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V2-V4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168±7,2</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ВТЛЖ, p/s ( ПC</w:t>
            </w:r>
            <w:proofErr w:type="gramStart"/>
            <w:r w:rsidRPr="00101B66">
              <w:rPr>
                <w:rFonts w:ascii="Verdana" w:eastAsia="Times New Roman" w:hAnsi="Verdana" w:cs="Times New Roman"/>
                <w:color w:val="000000"/>
                <w:sz w:val="17"/>
                <w:szCs w:val="17"/>
                <w:lang w:eastAsia="ru-RU"/>
              </w:rPr>
              <w:t xml:space="preserve"> В</w:t>
            </w:r>
            <w:proofErr w:type="gramEnd"/>
            <w:r w:rsidRPr="00101B66">
              <w:rPr>
                <w:rFonts w:ascii="Verdana" w:eastAsia="Times New Roman" w:hAnsi="Verdana" w:cs="Times New Roman"/>
                <w:color w:val="000000"/>
                <w:sz w:val="17"/>
                <w:szCs w:val="17"/>
                <w:lang w:eastAsia="ru-RU"/>
              </w:rPr>
              <w:t>/ НСВ)</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45-80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R/</w:t>
            </w: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V4-V5</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186±6,4</w:t>
            </w:r>
          </w:p>
        </w:tc>
      </w:tr>
      <w:tr w:rsidR="00101B66" w:rsidRPr="00101B66" w:rsidTr="00101B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eastAsia="ru-RU"/>
              </w:rPr>
              <w:t>ВТЛЖ</w:t>
            </w:r>
            <w:r w:rsidRPr="00101B66">
              <w:rPr>
                <w:rFonts w:ascii="Verdana" w:eastAsia="Times New Roman" w:hAnsi="Verdana" w:cs="Times New Roman"/>
                <w:color w:val="000000"/>
                <w:sz w:val="17"/>
                <w:szCs w:val="17"/>
                <w:lang w:val="en-US" w:eastAsia="ru-RU"/>
              </w:rPr>
              <w:t xml:space="preserve">, a/s ( </w:t>
            </w:r>
            <w:r w:rsidRPr="00101B66">
              <w:rPr>
                <w:rFonts w:ascii="Verdana" w:eastAsia="Times New Roman" w:hAnsi="Verdana" w:cs="Times New Roman"/>
                <w:color w:val="000000"/>
                <w:sz w:val="17"/>
                <w:szCs w:val="17"/>
                <w:lang w:eastAsia="ru-RU"/>
              </w:rPr>
              <w:t>ЛКА</w:t>
            </w:r>
            <w:r w:rsidRPr="00101B66">
              <w:rPr>
                <w:rFonts w:ascii="Verdana" w:eastAsia="Times New Roman" w:hAnsi="Verdana" w:cs="Times New Roman"/>
                <w:color w:val="000000"/>
                <w:sz w:val="17"/>
                <w:szCs w:val="17"/>
                <w:lang w:val="en-US" w:eastAsia="ru-RU"/>
              </w:rPr>
              <w:t xml:space="preserve">, </w:t>
            </w:r>
            <w:r w:rsidRPr="00101B66">
              <w:rPr>
                <w:rFonts w:ascii="Verdana" w:eastAsia="Times New Roman" w:hAnsi="Verdana" w:cs="Times New Roman"/>
                <w:color w:val="000000"/>
                <w:sz w:val="17"/>
                <w:szCs w:val="17"/>
                <w:lang w:eastAsia="ru-RU"/>
              </w:rPr>
              <w:t>эпи</w:t>
            </w:r>
            <w:proofErr w:type="gramStart"/>
            <w:r w:rsidRPr="00101B66">
              <w:rPr>
                <w:rFonts w:ascii="Verdana" w:eastAsia="Times New Roman" w:hAnsi="Verdana" w:cs="Times New Roman"/>
                <w:color w:val="000000"/>
                <w:sz w:val="17"/>
                <w:szCs w:val="17"/>
                <w:lang w:val="en-US" w:eastAsia="ru-RU"/>
              </w:rPr>
              <w:t>-)</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95-120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QS/</w:t>
            </w: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spellStart"/>
            <w:r w:rsidRPr="00101B66">
              <w:rPr>
                <w:rFonts w:ascii="Verdana" w:eastAsia="Times New Roman" w:hAnsi="Verdana" w:cs="Times New Roman"/>
                <w:color w:val="000000"/>
                <w:sz w:val="17"/>
                <w:szCs w:val="17"/>
                <w:lang w:eastAsia="ru-RU"/>
              </w:rPr>
              <w:t>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V3-V4</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136±5,1</w:t>
            </w:r>
          </w:p>
        </w:tc>
      </w:tr>
    </w:tbl>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где, </w:t>
      </w:r>
      <w:proofErr w:type="spellStart"/>
      <w:r w:rsidRPr="00101B66">
        <w:rPr>
          <w:rFonts w:ascii="Verdana" w:eastAsia="Times New Roman" w:hAnsi="Verdana" w:cs="Times New Roman"/>
          <w:color w:val="000000"/>
          <w:sz w:val="17"/>
          <w:szCs w:val="17"/>
          <w:lang w:eastAsia="ru-RU"/>
        </w:rPr>
        <w:t>ant</w:t>
      </w:r>
      <w:proofErr w:type="spellEnd"/>
      <w:r w:rsidRPr="00101B66">
        <w:rPr>
          <w:rFonts w:ascii="Verdana" w:eastAsia="Times New Roman" w:hAnsi="Verdana" w:cs="Times New Roman"/>
          <w:color w:val="000000"/>
          <w:sz w:val="17"/>
          <w:szCs w:val="17"/>
          <w:lang w:eastAsia="ru-RU"/>
        </w:rPr>
        <w:t xml:space="preserve">. - передняя стенка, a/s - </w:t>
      </w:r>
      <w:proofErr w:type="spellStart"/>
      <w:r w:rsidRPr="00101B66">
        <w:rPr>
          <w:rFonts w:ascii="Verdana" w:eastAsia="Times New Roman" w:hAnsi="Verdana" w:cs="Times New Roman"/>
          <w:color w:val="000000"/>
          <w:sz w:val="17"/>
          <w:szCs w:val="17"/>
          <w:lang w:eastAsia="ru-RU"/>
        </w:rPr>
        <w:t>передне</w:t>
      </w:r>
      <w:proofErr w:type="spellEnd"/>
      <w:r w:rsidRPr="00101B66">
        <w:rPr>
          <w:rFonts w:ascii="Verdana" w:eastAsia="Times New Roman" w:hAnsi="Verdana" w:cs="Times New Roman"/>
          <w:color w:val="000000"/>
          <w:sz w:val="17"/>
          <w:szCs w:val="17"/>
          <w:lang w:eastAsia="ru-RU"/>
        </w:rPr>
        <w:t xml:space="preserve">-перегородочная область, </w:t>
      </w:r>
      <w:proofErr w:type="spellStart"/>
      <w:r w:rsidRPr="00101B66">
        <w:rPr>
          <w:rFonts w:ascii="Verdana" w:eastAsia="Times New Roman" w:hAnsi="Verdana" w:cs="Times New Roman"/>
          <w:color w:val="000000"/>
          <w:sz w:val="17"/>
          <w:szCs w:val="17"/>
          <w:lang w:eastAsia="ru-RU"/>
        </w:rPr>
        <w:t>sept</w:t>
      </w:r>
      <w:proofErr w:type="spellEnd"/>
      <w:r w:rsidRPr="00101B66">
        <w:rPr>
          <w:rFonts w:ascii="Verdana" w:eastAsia="Times New Roman" w:hAnsi="Verdana" w:cs="Times New Roman"/>
          <w:color w:val="000000"/>
          <w:sz w:val="17"/>
          <w:szCs w:val="17"/>
          <w:lang w:eastAsia="ru-RU"/>
        </w:rPr>
        <w:t xml:space="preserve">. - перегородка, p/s - </w:t>
      </w:r>
      <w:proofErr w:type="spellStart"/>
      <w:r w:rsidRPr="00101B66">
        <w:rPr>
          <w:rFonts w:ascii="Verdana" w:eastAsia="Times New Roman" w:hAnsi="Verdana" w:cs="Times New Roman"/>
          <w:color w:val="000000"/>
          <w:sz w:val="17"/>
          <w:szCs w:val="17"/>
          <w:lang w:eastAsia="ru-RU"/>
        </w:rPr>
        <w:t>задне</w:t>
      </w:r>
      <w:proofErr w:type="spellEnd"/>
      <w:r w:rsidRPr="00101B66">
        <w:rPr>
          <w:rFonts w:ascii="Verdana" w:eastAsia="Times New Roman" w:hAnsi="Verdana" w:cs="Times New Roman"/>
          <w:color w:val="000000"/>
          <w:sz w:val="17"/>
          <w:szCs w:val="17"/>
          <w:lang w:eastAsia="ru-RU"/>
        </w:rPr>
        <w:t>-перегородочная область, ЭОС - электрическая ось сердца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Предлагаем составленный нами алгоритм (схема 1) </w:t>
      </w:r>
      <w:proofErr w:type="spellStart"/>
      <w:r w:rsidRPr="00101B66">
        <w:rPr>
          <w:rFonts w:ascii="Verdana" w:eastAsia="Times New Roman" w:hAnsi="Verdana" w:cs="Times New Roman"/>
          <w:color w:val="000000"/>
          <w:sz w:val="17"/>
          <w:szCs w:val="17"/>
          <w:lang w:eastAsia="ru-RU"/>
        </w:rPr>
        <w:t>эндокардиального</w:t>
      </w:r>
      <w:proofErr w:type="spellEnd"/>
      <w:r w:rsidRPr="00101B66">
        <w:rPr>
          <w:rFonts w:ascii="Verdana" w:eastAsia="Times New Roman" w:hAnsi="Verdana" w:cs="Times New Roman"/>
          <w:color w:val="000000"/>
          <w:sz w:val="17"/>
          <w:szCs w:val="17"/>
          <w:lang w:eastAsia="ru-RU"/>
        </w:rPr>
        <w:t xml:space="preserve"> картирования выводных отделов правого и левого желудочков, как наиболее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зон миокарда при </w:t>
      </w:r>
      <w:proofErr w:type="spellStart"/>
      <w:r w:rsidRPr="00101B66">
        <w:rPr>
          <w:rFonts w:ascii="Verdana" w:eastAsia="Times New Roman" w:hAnsi="Verdana" w:cs="Times New Roman"/>
          <w:color w:val="000000"/>
          <w:sz w:val="17"/>
          <w:szCs w:val="17"/>
          <w:lang w:eastAsia="ru-RU"/>
        </w:rPr>
        <w:t>некоронарогенных</w:t>
      </w:r>
      <w:proofErr w:type="spellEnd"/>
      <w:r w:rsidRPr="00101B66">
        <w:rPr>
          <w:rFonts w:ascii="Verdana" w:eastAsia="Times New Roman" w:hAnsi="Verdana" w:cs="Times New Roman"/>
          <w:color w:val="000000"/>
          <w:sz w:val="17"/>
          <w:szCs w:val="17"/>
          <w:lang w:eastAsia="ru-RU"/>
        </w:rPr>
        <w:t xml:space="preserve"> желудочковых аритмиях. Исходные условия, необходимые для корректного применения алгоритма (характеристики эктопического комплекса QRS): 1) ЭОС от 45° до 120°; 2) QRSV1-V2 в виде: QS, </w:t>
      </w:r>
      <w:proofErr w:type="spellStart"/>
      <w:r w:rsidRPr="00101B66">
        <w:rPr>
          <w:rFonts w:ascii="Verdana" w:eastAsia="Times New Roman" w:hAnsi="Verdana" w:cs="Times New Roman"/>
          <w:color w:val="000000"/>
          <w:sz w:val="17"/>
          <w:szCs w:val="17"/>
          <w:lang w:eastAsia="ru-RU"/>
        </w:rPr>
        <w:t>rS</w:t>
      </w:r>
      <w:proofErr w:type="spellEnd"/>
      <w:r w:rsidRPr="00101B66">
        <w:rPr>
          <w:rFonts w:ascii="Verdana" w:eastAsia="Times New Roman" w:hAnsi="Verdana" w:cs="Times New Roman"/>
          <w:color w:val="000000"/>
          <w:sz w:val="17"/>
          <w:szCs w:val="17"/>
          <w:lang w:eastAsia="ru-RU"/>
        </w:rPr>
        <w:t xml:space="preserve"> или RS (при R&lt;S)</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Pr>
          <w:rFonts w:ascii="Verdana" w:eastAsia="Times New Roman" w:hAnsi="Verdana" w:cs="Times New Roman"/>
          <w:b/>
          <w:bCs/>
          <w:i/>
          <w:iCs/>
          <w:noProof/>
          <w:color w:val="000000"/>
          <w:sz w:val="17"/>
          <w:szCs w:val="17"/>
          <w:lang w:eastAsia="ru-RU"/>
        </w:rPr>
        <w:lastRenderedPageBreak/>
        <w:drawing>
          <wp:inline distT="0" distB="0" distL="0" distR="0">
            <wp:extent cx="6800215" cy="5711825"/>
            <wp:effectExtent l="0" t="0" r="635" b="3175"/>
            <wp:docPr id="2" name="Рисунок 2" descr="http://www.vestar.ru/imgs/10165/revishvil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estar.ru/imgs/10165/revishvili_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215" cy="5711825"/>
                    </a:xfrm>
                    <a:prstGeom prst="rect">
                      <a:avLst/>
                    </a:prstGeom>
                    <a:noFill/>
                    <a:ln>
                      <a:noFill/>
                    </a:ln>
                  </pic:spPr>
                </pic:pic>
              </a:graphicData>
            </a:graphic>
          </wp:inline>
        </w:drawing>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b/>
          <w:bCs/>
          <w:i/>
          <w:iCs/>
          <w:color w:val="000000"/>
          <w:sz w:val="17"/>
          <w:szCs w:val="17"/>
          <w:lang w:eastAsia="ru-RU"/>
        </w:rPr>
        <w:t xml:space="preserve">Схема 1. Алгоритм </w:t>
      </w:r>
      <w:proofErr w:type="spellStart"/>
      <w:r w:rsidRPr="00101B66">
        <w:rPr>
          <w:rFonts w:ascii="Verdana" w:eastAsia="Times New Roman" w:hAnsi="Verdana" w:cs="Times New Roman"/>
          <w:b/>
          <w:bCs/>
          <w:i/>
          <w:iCs/>
          <w:color w:val="000000"/>
          <w:sz w:val="17"/>
          <w:szCs w:val="17"/>
          <w:lang w:eastAsia="ru-RU"/>
        </w:rPr>
        <w:t>эндокардиального</w:t>
      </w:r>
      <w:proofErr w:type="spellEnd"/>
      <w:r w:rsidRPr="00101B66">
        <w:rPr>
          <w:rFonts w:ascii="Verdana" w:eastAsia="Times New Roman" w:hAnsi="Verdana" w:cs="Times New Roman"/>
          <w:b/>
          <w:bCs/>
          <w:i/>
          <w:iCs/>
          <w:color w:val="000000"/>
          <w:sz w:val="17"/>
          <w:szCs w:val="17"/>
          <w:lang w:eastAsia="ru-RU"/>
        </w:rPr>
        <w:t xml:space="preserve"> картирования выводных отделов правого и левого желудочка.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proofErr w:type="gramStart"/>
      <w:r w:rsidRPr="00101B66">
        <w:rPr>
          <w:rFonts w:ascii="Verdana" w:eastAsia="Times New Roman" w:hAnsi="Verdana" w:cs="Times New Roman"/>
          <w:color w:val="000000"/>
          <w:sz w:val="17"/>
          <w:szCs w:val="17"/>
          <w:lang w:eastAsia="ru-RU"/>
        </w:rPr>
        <w:t xml:space="preserve">Важно заметить, что, говоря о дифференциально-диагностическом подходе к различным локализациям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очагов, основанном на анализе электрокардиографических характеристик, необходимо учитывать сопутствующие нарушения </w:t>
      </w:r>
      <w:proofErr w:type="spellStart"/>
      <w:r w:rsidRPr="00101B66">
        <w:rPr>
          <w:rFonts w:ascii="Verdana" w:eastAsia="Times New Roman" w:hAnsi="Verdana" w:cs="Times New Roman"/>
          <w:color w:val="000000"/>
          <w:sz w:val="17"/>
          <w:szCs w:val="17"/>
          <w:lang w:eastAsia="ru-RU"/>
        </w:rPr>
        <w:t>внутрижелудочковой</w:t>
      </w:r>
      <w:proofErr w:type="spellEnd"/>
      <w:r w:rsidRPr="00101B66">
        <w:rPr>
          <w:rFonts w:ascii="Verdana" w:eastAsia="Times New Roman" w:hAnsi="Verdana" w:cs="Times New Roman"/>
          <w:color w:val="000000"/>
          <w:sz w:val="17"/>
          <w:szCs w:val="17"/>
          <w:lang w:eastAsia="ru-RU"/>
        </w:rPr>
        <w:t xml:space="preserve"> проводимости, конституциональные и анатомические особенности пациентов, т. к. эти факторы изменяют проекцию электрического вектора сердца на поверхность грудной клетки и таким образом на ЭКГ может регистрироваться нетипичная морфология эктопического комплекса QRS.</w:t>
      </w:r>
      <w:proofErr w:type="gramEnd"/>
      <w:r w:rsidRPr="00101B66">
        <w:rPr>
          <w:rFonts w:ascii="Verdana" w:eastAsia="Times New Roman" w:hAnsi="Verdana" w:cs="Times New Roman"/>
          <w:color w:val="000000"/>
          <w:sz w:val="17"/>
          <w:szCs w:val="17"/>
          <w:lang w:eastAsia="ru-RU"/>
        </w:rPr>
        <w:t xml:space="preserve"> Так, в нашем опыте у пациентки с расширением восходящего сегмента дуги аорты до 5 см экстрасистолия из перегородки ВТЛЖ на ЭКГ имела нетипичный для данной локализации R-тип в I стандартном отведении и QS в отведении V1. (рис. 12). При </w:t>
      </w:r>
      <w:proofErr w:type="spellStart"/>
      <w:r w:rsidRPr="00101B66">
        <w:rPr>
          <w:rFonts w:ascii="Verdana" w:eastAsia="Times New Roman" w:hAnsi="Verdana" w:cs="Times New Roman"/>
          <w:color w:val="000000"/>
          <w:sz w:val="17"/>
          <w:szCs w:val="17"/>
          <w:lang w:eastAsia="ru-RU"/>
        </w:rPr>
        <w:t>эндокардиальном</w:t>
      </w:r>
      <w:proofErr w:type="spellEnd"/>
      <w:r w:rsidRPr="00101B66">
        <w:rPr>
          <w:rFonts w:ascii="Verdana" w:eastAsia="Times New Roman" w:hAnsi="Verdana" w:cs="Times New Roman"/>
          <w:color w:val="000000"/>
          <w:sz w:val="17"/>
          <w:szCs w:val="17"/>
          <w:lang w:eastAsia="ru-RU"/>
        </w:rPr>
        <w:t xml:space="preserve"> картировании </w:t>
      </w:r>
      <w:proofErr w:type="spellStart"/>
      <w:r w:rsidRPr="00101B66">
        <w:rPr>
          <w:rFonts w:ascii="Verdana" w:eastAsia="Times New Roman" w:hAnsi="Verdana" w:cs="Times New Roman"/>
          <w:color w:val="000000"/>
          <w:sz w:val="17"/>
          <w:szCs w:val="17"/>
          <w:lang w:eastAsia="ru-RU"/>
        </w:rPr>
        <w:t>аритмогенная</w:t>
      </w:r>
      <w:proofErr w:type="spellEnd"/>
      <w:r w:rsidRPr="00101B66">
        <w:rPr>
          <w:rFonts w:ascii="Verdana" w:eastAsia="Times New Roman" w:hAnsi="Verdana" w:cs="Times New Roman"/>
          <w:color w:val="000000"/>
          <w:sz w:val="17"/>
          <w:szCs w:val="17"/>
          <w:lang w:eastAsia="ru-RU"/>
        </w:rPr>
        <w:t xml:space="preserve"> зона локализована в проекции ЛСВ, где и была проведена успешная операция РЧА.</w:t>
      </w:r>
    </w:p>
    <w:p w:rsidR="00101B66" w:rsidRPr="00101B66" w:rsidRDefault="00101B66" w:rsidP="00101B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083425" cy="2543810"/>
            <wp:effectExtent l="0" t="0" r="3175" b="8890"/>
            <wp:docPr id="1" name="Рисунок 1" descr="http://www.vestar.ru/imgs/10165/re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estar.ru/imgs/10165/rev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3425" cy="2543810"/>
                    </a:xfrm>
                    <a:prstGeom prst="rect">
                      <a:avLst/>
                    </a:prstGeom>
                    <a:noFill/>
                    <a:ln>
                      <a:noFill/>
                    </a:ln>
                  </pic:spPr>
                </pic:pic>
              </a:graphicData>
            </a:graphic>
          </wp:inline>
        </w:drawing>
      </w:r>
      <w:r w:rsidRPr="00101B66">
        <w:rPr>
          <w:rFonts w:ascii="Verdana" w:eastAsia="Times New Roman" w:hAnsi="Verdana" w:cs="Times New Roman"/>
          <w:color w:val="000000"/>
          <w:sz w:val="17"/>
          <w:szCs w:val="17"/>
          <w:lang w:eastAsia="ru-RU"/>
        </w:rPr>
        <w:br/>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В группе </w:t>
      </w:r>
      <w:proofErr w:type="spellStart"/>
      <w:r w:rsidRPr="00101B66">
        <w:rPr>
          <w:rFonts w:ascii="Verdana" w:eastAsia="Times New Roman" w:hAnsi="Verdana" w:cs="Times New Roman"/>
          <w:color w:val="000000"/>
          <w:sz w:val="17"/>
          <w:szCs w:val="17"/>
          <w:lang w:eastAsia="ru-RU"/>
        </w:rPr>
        <w:t>некоронарогенных</w:t>
      </w:r>
      <w:proofErr w:type="spellEnd"/>
      <w:r w:rsidRPr="00101B66">
        <w:rPr>
          <w:rFonts w:ascii="Verdana" w:eastAsia="Times New Roman" w:hAnsi="Verdana" w:cs="Times New Roman"/>
          <w:color w:val="000000"/>
          <w:sz w:val="17"/>
          <w:szCs w:val="17"/>
          <w:lang w:eastAsia="ru-RU"/>
        </w:rPr>
        <w:t xml:space="preserve"> желудочковых тахикардий нетипичная морфология желудочковых экстрасистол на ЭКГ встречается редко, вероятно потому, что нарушения ритма развиваются у молодых пациентов, не имеющих очевидной сердечной патологии. В нашем наблюдении при обследовании пациентов с идиопатическими желудочковыми тахикардиями из базальных отделов ПЖ и ЛЖ выявлялась следующая сопутствующая патология:</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1) дефект МЖП - 2 пациента,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2) дополнительные хорды в ЛЖ - 12 пациентов,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spellStart"/>
      <w:r w:rsidRPr="00101B66">
        <w:rPr>
          <w:rFonts w:ascii="Verdana" w:eastAsia="Times New Roman" w:hAnsi="Verdana" w:cs="Times New Roman"/>
          <w:color w:val="000000"/>
          <w:sz w:val="17"/>
          <w:szCs w:val="17"/>
          <w:lang w:eastAsia="ru-RU"/>
        </w:rPr>
        <w:t>трабекулярность</w:t>
      </w:r>
      <w:proofErr w:type="spellEnd"/>
      <w:r w:rsidRPr="00101B66">
        <w:rPr>
          <w:rFonts w:ascii="Verdana" w:eastAsia="Times New Roman" w:hAnsi="Verdana" w:cs="Times New Roman"/>
          <w:color w:val="000000"/>
          <w:sz w:val="17"/>
          <w:szCs w:val="17"/>
          <w:lang w:eastAsia="ru-RU"/>
        </w:rPr>
        <w:t xml:space="preserve"> верхушки ПЖ или ЛЖ - 9 пациентов,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4) пролапс МК с </w:t>
      </w:r>
      <w:proofErr w:type="spellStart"/>
      <w:r w:rsidRPr="00101B66">
        <w:rPr>
          <w:rFonts w:ascii="Verdana" w:eastAsia="Times New Roman" w:hAnsi="Verdana" w:cs="Times New Roman"/>
          <w:color w:val="000000"/>
          <w:sz w:val="17"/>
          <w:szCs w:val="17"/>
          <w:lang w:eastAsia="ru-RU"/>
        </w:rPr>
        <w:t>регургитацией</w:t>
      </w:r>
      <w:proofErr w:type="spellEnd"/>
      <w:r w:rsidRPr="00101B66">
        <w:rPr>
          <w:rFonts w:ascii="Verdana" w:eastAsia="Times New Roman" w:hAnsi="Verdana" w:cs="Times New Roman"/>
          <w:color w:val="000000"/>
          <w:sz w:val="17"/>
          <w:szCs w:val="17"/>
          <w:lang w:eastAsia="ru-RU"/>
        </w:rPr>
        <w:t xml:space="preserve"> 1-2 степени - 15 пациентов,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5) умеренная гипертрофия МЖП - 3 пациента.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Желудочковые экстрасистолы во всех случаях имели типичную морфологию, это дает основание утверждать, что перечисленные анатомические особенности не изменяют проекцию электрического вектора сердца на поверхность грудной клетки.</w:t>
      </w:r>
    </w:p>
    <w:p w:rsidR="00101B66" w:rsidRPr="00101B66" w:rsidRDefault="00101B66" w:rsidP="00101B66">
      <w:pPr>
        <w:spacing w:before="100" w:beforeAutospacing="1" w:after="100" w:afterAutospacing="1" w:line="240" w:lineRule="auto"/>
        <w:jc w:val="center"/>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ВЫВОДЫ</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1. Основываясь на данных поверхностной 12-ти канальной ЭКГ в дооперационном периоде можно с высокой степенью вероятности предполагать локализацию </w:t>
      </w:r>
      <w:proofErr w:type="spellStart"/>
      <w:r w:rsidRPr="00101B66">
        <w:rPr>
          <w:rFonts w:ascii="Verdana" w:eastAsia="Times New Roman" w:hAnsi="Verdana" w:cs="Times New Roman"/>
          <w:color w:val="000000"/>
          <w:sz w:val="17"/>
          <w:szCs w:val="17"/>
          <w:lang w:eastAsia="ru-RU"/>
        </w:rPr>
        <w:t>аритмогенных</w:t>
      </w:r>
      <w:proofErr w:type="spellEnd"/>
      <w:r w:rsidRPr="00101B66">
        <w:rPr>
          <w:rFonts w:ascii="Verdana" w:eastAsia="Times New Roman" w:hAnsi="Verdana" w:cs="Times New Roman"/>
          <w:color w:val="000000"/>
          <w:sz w:val="17"/>
          <w:szCs w:val="17"/>
          <w:lang w:eastAsia="ru-RU"/>
        </w:rPr>
        <w:t xml:space="preserve"> очагов, прогнозируя, таким образом, эффективность РЧА.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2. Наиболее </w:t>
      </w:r>
      <w:proofErr w:type="spellStart"/>
      <w:r w:rsidRPr="00101B66">
        <w:rPr>
          <w:rFonts w:ascii="Verdana" w:eastAsia="Times New Roman" w:hAnsi="Verdana" w:cs="Times New Roman"/>
          <w:color w:val="000000"/>
          <w:sz w:val="17"/>
          <w:szCs w:val="17"/>
          <w:lang w:eastAsia="ru-RU"/>
        </w:rPr>
        <w:t>аритмогенной</w:t>
      </w:r>
      <w:proofErr w:type="spellEnd"/>
      <w:r w:rsidRPr="00101B66">
        <w:rPr>
          <w:rFonts w:ascii="Verdana" w:eastAsia="Times New Roman" w:hAnsi="Verdana" w:cs="Times New Roman"/>
          <w:color w:val="000000"/>
          <w:sz w:val="17"/>
          <w:szCs w:val="17"/>
          <w:lang w:eastAsia="ru-RU"/>
        </w:rPr>
        <w:t xml:space="preserve"> зоной миокарда при </w:t>
      </w:r>
      <w:proofErr w:type="spellStart"/>
      <w:r w:rsidRPr="00101B66">
        <w:rPr>
          <w:rFonts w:ascii="Verdana" w:eastAsia="Times New Roman" w:hAnsi="Verdana" w:cs="Times New Roman"/>
          <w:color w:val="000000"/>
          <w:sz w:val="17"/>
          <w:szCs w:val="17"/>
          <w:lang w:eastAsia="ru-RU"/>
        </w:rPr>
        <w:t>некоронарогенных</w:t>
      </w:r>
      <w:proofErr w:type="spellEnd"/>
      <w:r w:rsidRPr="00101B66">
        <w:rPr>
          <w:rFonts w:ascii="Verdana" w:eastAsia="Times New Roman" w:hAnsi="Verdana" w:cs="Times New Roman"/>
          <w:color w:val="000000"/>
          <w:sz w:val="17"/>
          <w:szCs w:val="17"/>
          <w:lang w:eastAsia="ru-RU"/>
        </w:rPr>
        <w:t xml:space="preserve"> желудочковых аритмиях являются базальные отделы перегородки сердца в местах контактов фиброзных колец клапанов легочной артерии, аортального и </w:t>
      </w:r>
      <w:proofErr w:type="spellStart"/>
      <w:r w:rsidRPr="00101B66">
        <w:rPr>
          <w:rFonts w:ascii="Verdana" w:eastAsia="Times New Roman" w:hAnsi="Verdana" w:cs="Times New Roman"/>
          <w:color w:val="000000"/>
          <w:sz w:val="17"/>
          <w:szCs w:val="17"/>
          <w:lang w:eastAsia="ru-RU"/>
        </w:rPr>
        <w:t>трикуспидального</w:t>
      </w:r>
      <w:proofErr w:type="spellEnd"/>
      <w:r w:rsidRPr="00101B66">
        <w:rPr>
          <w:rFonts w:ascii="Verdana" w:eastAsia="Times New Roman" w:hAnsi="Verdana" w:cs="Times New Roman"/>
          <w:color w:val="000000"/>
          <w:sz w:val="17"/>
          <w:szCs w:val="17"/>
          <w:lang w:eastAsia="ru-RU"/>
        </w:rPr>
        <w:t>.</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Нетипичная морфология эктопических желудочковых комплексов при </w:t>
      </w:r>
      <w:proofErr w:type="spellStart"/>
      <w:r w:rsidRPr="00101B66">
        <w:rPr>
          <w:rFonts w:ascii="Verdana" w:eastAsia="Times New Roman" w:hAnsi="Verdana" w:cs="Times New Roman"/>
          <w:color w:val="000000"/>
          <w:sz w:val="17"/>
          <w:szCs w:val="17"/>
          <w:lang w:eastAsia="ru-RU"/>
        </w:rPr>
        <w:t>некоронарогенных</w:t>
      </w:r>
      <w:proofErr w:type="spellEnd"/>
      <w:r w:rsidRPr="00101B66">
        <w:rPr>
          <w:rFonts w:ascii="Verdana" w:eastAsia="Times New Roman" w:hAnsi="Verdana" w:cs="Times New Roman"/>
          <w:color w:val="000000"/>
          <w:sz w:val="17"/>
          <w:szCs w:val="17"/>
          <w:lang w:eastAsia="ru-RU"/>
        </w:rPr>
        <w:t xml:space="preserve"> ЖА встречается крайне редко, что обусловлено отсутствием значимых анатомических аномалий в этой группе пациентов.</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4. Точный топический диагноз в дооперационном периоде позволяет уменьшить длительность операции, время </w:t>
      </w:r>
      <w:proofErr w:type="spellStart"/>
      <w:r w:rsidRPr="00101B66">
        <w:rPr>
          <w:rFonts w:ascii="Verdana" w:eastAsia="Times New Roman" w:hAnsi="Verdana" w:cs="Times New Roman"/>
          <w:color w:val="000000"/>
          <w:sz w:val="17"/>
          <w:szCs w:val="17"/>
          <w:lang w:eastAsia="ru-RU"/>
        </w:rPr>
        <w:t>эдокардиального</w:t>
      </w:r>
      <w:proofErr w:type="spellEnd"/>
      <w:r w:rsidRPr="00101B66">
        <w:rPr>
          <w:rFonts w:ascii="Verdana" w:eastAsia="Times New Roman" w:hAnsi="Verdana" w:cs="Times New Roman"/>
          <w:color w:val="000000"/>
          <w:sz w:val="17"/>
          <w:szCs w:val="17"/>
          <w:lang w:eastAsia="ru-RU"/>
        </w:rPr>
        <w:t xml:space="preserve"> картирования, а значит и время </w:t>
      </w:r>
      <w:proofErr w:type="spellStart"/>
      <w:r w:rsidRPr="00101B66">
        <w:rPr>
          <w:rFonts w:ascii="Verdana" w:eastAsia="Times New Roman" w:hAnsi="Verdana" w:cs="Times New Roman"/>
          <w:color w:val="000000"/>
          <w:sz w:val="17"/>
          <w:szCs w:val="17"/>
          <w:lang w:eastAsia="ru-RU"/>
        </w:rPr>
        <w:t>флюороскопии</w:t>
      </w:r>
      <w:proofErr w:type="spellEnd"/>
      <w:r w:rsidRPr="00101B66">
        <w:rPr>
          <w:rFonts w:ascii="Verdana" w:eastAsia="Times New Roman" w:hAnsi="Verdana" w:cs="Times New Roman"/>
          <w:color w:val="000000"/>
          <w:sz w:val="17"/>
          <w:szCs w:val="17"/>
          <w:lang w:eastAsia="ru-RU"/>
        </w:rPr>
        <w:t xml:space="preserve">, что важно, как для пациента, так и, в большей степени, для персонала </w:t>
      </w:r>
      <w:proofErr w:type="spellStart"/>
      <w:r w:rsidRPr="00101B66">
        <w:rPr>
          <w:rFonts w:ascii="Verdana" w:eastAsia="Times New Roman" w:hAnsi="Verdana" w:cs="Times New Roman"/>
          <w:color w:val="000000"/>
          <w:sz w:val="17"/>
          <w:szCs w:val="17"/>
          <w:lang w:eastAsia="ru-RU"/>
        </w:rPr>
        <w:t>рентгеноперационной</w:t>
      </w:r>
      <w:proofErr w:type="spellEnd"/>
      <w:r w:rsidRPr="00101B66">
        <w:rPr>
          <w:rFonts w:ascii="Verdana" w:eastAsia="Times New Roman" w:hAnsi="Verdana" w:cs="Times New Roman"/>
          <w:color w:val="000000"/>
          <w:sz w:val="17"/>
          <w:szCs w:val="17"/>
          <w:lang w:eastAsia="ru-RU"/>
        </w:rPr>
        <w:t>.</w:t>
      </w:r>
    </w:p>
    <w:p w:rsidR="00101B66" w:rsidRPr="00101B66" w:rsidRDefault="00101B66" w:rsidP="00101B66">
      <w:pPr>
        <w:spacing w:before="100" w:beforeAutospacing="1" w:after="100" w:afterAutospacing="1" w:line="240" w:lineRule="auto"/>
        <w:jc w:val="center"/>
        <w:rPr>
          <w:rFonts w:ascii="Verdana" w:eastAsia="Times New Roman" w:hAnsi="Verdana" w:cs="Times New Roman"/>
          <w:color w:val="000000"/>
          <w:sz w:val="17"/>
          <w:szCs w:val="17"/>
          <w:lang w:eastAsia="ru-RU"/>
        </w:rPr>
      </w:pPr>
      <w:r w:rsidRPr="00101B66">
        <w:rPr>
          <w:rFonts w:ascii="Verdana" w:eastAsia="Times New Roman" w:hAnsi="Verdana" w:cs="Times New Roman"/>
          <w:b/>
          <w:bCs/>
          <w:color w:val="000000"/>
          <w:sz w:val="17"/>
          <w:szCs w:val="17"/>
          <w:lang w:eastAsia="ru-RU"/>
        </w:rPr>
        <w:t>ЛИТЕРАТУРА</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1. </w:t>
      </w:r>
      <w:proofErr w:type="spellStart"/>
      <w:r w:rsidRPr="00101B66">
        <w:rPr>
          <w:rFonts w:ascii="Verdana" w:eastAsia="Times New Roman" w:hAnsi="Verdana" w:cs="Times New Roman"/>
          <w:color w:val="000000"/>
          <w:sz w:val="17"/>
          <w:szCs w:val="17"/>
          <w:lang w:eastAsia="ru-RU"/>
        </w:rPr>
        <w:t>Бокерия</w:t>
      </w:r>
      <w:proofErr w:type="spellEnd"/>
      <w:r w:rsidRPr="00101B66">
        <w:rPr>
          <w:rFonts w:ascii="Verdana" w:eastAsia="Times New Roman" w:hAnsi="Verdana" w:cs="Times New Roman"/>
          <w:color w:val="000000"/>
          <w:sz w:val="17"/>
          <w:szCs w:val="17"/>
          <w:lang w:eastAsia="ru-RU"/>
        </w:rPr>
        <w:t xml:space="preserve"> Л.А. </w:t>
      </w:r>
      <w:proofErr w:type="spellStart"/>
      <w:r w:rsidRPr="00101B66">
        <w:rPr>
          <w:rFonts w:ascii="Verdana" w:eastAsia="Times New Roman" w:hAnsi="Verdana" w:cs="Times New Roman"/>
          <w:color w:val="000000"/>
          <w:sz w:val="17"/>
          <w:szCs w:val="17"/>
          <w:lang w:eastAsia="ru-RU"/>
        </w:rPr>
        <w:t>Тахиаритмии</w:t>
      </w:r>
      <w:proofErr w:type="spellEnd"/>
      <w:r w:rsidRPr="00101B66">
        <w:rPr>
          <w:rFonts w:ascii="Verdana" w:eastAsia="Times New Roman" w:hAnsi="Verdana" w:cs="Times New Roman"/>
          <w:color w:val="000000"/>
          <w:sz w:val="17"/>
          <w:szCs w:val="17"/>
          <w:lang w:eastAsia="ru-RU"/>
        </w:rPr>
        <w:t>: Диагностика и хирургическое лечение. - М.: Медицина, 1989.</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lastRenderedPageBreak/>
        <w:t xml:space="preserve">2. </w:t>
      </w:r>
      <w:proofErr w:type="spellStart"/>
      <w:r w:rsidRPr="00101B66">
        <w:rPr>
          <w:rFonts w:ascii="Verdana" w:eastAsia="Times New Roman" w:hAnsi="Verdana" w:cs="Times New Roman"/>
          <w:color w:val="000000"/>
          <w:sz w:val="17"/>
          <w:szCs w:val="17"/>
          <w:lang w:eastAsia="ru-RU"/>
        </w:rPr>
        <w:t>Бокерия</w:t>
      </w:r>
      <w:proofErr w:type="spellEnd"/>
      <w:r w:rsidRPr="00101B66">
        <w:rPr>
          <w:rFonts w:ascii="Verdana" w:eastAsia="Times New Roman" w:hAnsi="Verdana" w:cs="Times New Roman"/>
          <w:color w:val="000000"/>
          <w:sz w:val="17"/>
          <w:szCs w:val="17"/>
          <w:lang w:eastAsia="ru-RU"/>
        </w:rPr>
        <w:t xml:space="preserve"> Л.А., </w:t>
      </w:r>
      <w:proofErr w:type="spellStart"/>
      <w:r w:rsidRPr="00101B66">
        <w:rPr>
          <w:rFonts w:ascii="Verdana" w:eastAsia="Times New Roman" w:hAnsi="Verdana" w:cs="Times New Roman"/>
          <w:color w:val="000000"/>
          <w:sz w:val="17"/>
          <w:szCs w:val="17"/>
          <w:lang w:eastAsia="ru-RU"/>
        </w:rPr>
        <w:t>Ревишвили</w:t>
      </w:r>
      <w:proofErr w:type="spellEnd"/>
      <w:r w:rsidRPr="00101B66">
        <w:rPr>
          <w:rFonts w:ascii="Verdana" w:eastAsia="Times New Roman" w:hAnsi="Verdana" w:cs="Times New Roman"/>
          <w:color w:val="000000"/>
          <w:sz w:val="17"/>
          <w:szCs w:val="17"/>
          <w:lang w:eastAsia="ru-RU"/>
        </w:rPr>
        <w:t xml:space="preserve"> А.Ш. </w:t>
      </w:r>
      <w:proofErr w:type="spellStart"/>
      <w:r w:rsidRPr="00101B66">
        <w:rPr>
          <w:rFonts w:ascii="Verdana" w:eastAsia="Times New Roman" w:hAnsi="Verdana" w:cs="Times New Roman"/>
          <w:color w:val="000000"/>
          <w:sz w:val="17"/>
          <w:szCs w:val="17"/>
          <w:lang w:eastAsia="ru-RU"/>
        </w:rPr>
        <w:t>Катетерная</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аблация</w:t>
      </w:r>
      <w:proofErr w:type="spellEnd"/>
      <w:r w:rsidRPr="00101B66">
        <w:rPr>
          <w:rFonts w:ascii="Verdana" w:eastAsia="Times New Roman" w:hAnsi="Verdana" w:cs="Times New Roman"/>
          <w:color w:val="000000"/>
          <w:sz w:val="17"/>
          <w:szCs w:val="17"/>
          <w:lang w:eastAsia="ru-RU"/>
        </w:rPr>
        <w:t xml:space="preserve"> аритмий у пациентов детского и юношеского возраста. - М.: Изд-во НЦ ССХ им. </w:t>
      </w:r>
      <w:proofErr w:type="spellStart"/>
      <w:r w:rsidRPr="00101B66">
        <w:rPr>
          <w:rFonts w:ascii="Verdana" w:eastAsia="Times New Roman" w:hAnsi="Verdana" w:cs="Times New Roman"/>
          <w:color w:val="000000"/>
          <w:sz w:val="17"/>
          <w:szCs w:val="17"/>
          <w:lang w:eastAsia="ru-RU"/>
        </w:rPr>
        <w:t>А.Н.Бакулева</w:t>
      </w:r>
      <w:proofErr w:type="spellEnd"/>
      <w:r w:rsidRPr="00101B66">
        <w:rPr>
          <w:rFonts w:ascii="Verdana" w:eastAsia="Times New Roman" w:hAnsi="Verdana" w:cs="Times New Roman"/>
          <w:color w:val="000000"/>
          <w:sz w:val="17"/>
          <w:szCs w:val="17"/>
          <w:lang w:eastAsia="ru-RU"/>
        </w:rPr>
        <w:t>, РАМН, 1999, с.50-52.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3. </w:t>
      </w:r>
      <w:proofErr w:type="spellStart"/>
      <w:r w:rsidRPr="00101B66">
        <w:rPr>
          <w:rFonts w:ascii="Verdana" w:eastAsia="Times New Roman" w:hAnsi="Verdana" w:cs="Times New Roman"/>
          <w:color w:val="000000"/>
          <w:sz w:val="17"/>
          <w:szCs w:val="17"/>
          <w:lang w:eastAsia="ru-RU"/>
        </w:rPr>
        <w:t>Ревишвили</w:t>
      </w:r>
      <w:proofErr w:type="spellEnd"/>
      <w:r w:rsidRPr="00101B66">
        <w:rPr>
          <w:rFonts w:ascii="Verdana" w:eastAsia="Times New Roman" w:hAnsi="Verdana" w:cs="Times New Roman"/>
          <w:color w:val="000000"/>
          <w:sz w:val="17"/>
          <w:szCs w:val="17"/>
          <w:lang w:eastAsia="ru-RU"/>
        </w:rPr>
        <w:t xml:space="preserve"> А.Ш., </w:t>
      </w:r>
      <w:proofErr w:type="spellStart"/>
      <w:r w:rsidRPr="00101B66">
        <w:rPr>
          <w:rFonts w:ascii="Verdana" w:eastAsia="Times New Roman" w:hAnsi="Verdana" w:cs="Times New Roman"/>
          <w:color w:val="000000"/>
          <w:sz w:val="17"/>
          <w:szCs w:val="17"/>
          <w:lang w:eastAsia="ru-RU"/>
        </w:rPr>
        <w:t>Батуркин</w:t>
      </w:r>
      <w:proofErr w:type="spellEnd"/>
      <w:r w:rsidRPr="00101B66">
        <w:rPr>
          <w:rFonts w:ascii="Verdana" w:eastAsia="Times New Roman" w:hAnsi="Verdana" w:cs="Times New Roman"/>
          <w:color w:val="000000"/>
          <w:sz w:val="17"/>
          <w:szCs w:val="17"/>
          <w:lang w:eastAsia="ru-RU"/>
        </w:rPr>
        <w:t xml:space="preserve"> Л.Ю., </w:t>
      </w:r>
      <w:proofErr w:type="spellStart"/>
      <w:r w:rsidRPr="00101B66">
        <w:rPr>
          <w:rFonts w:ascii="Verdana" w:eastAsia="Times New Roman" w:hAnsi="Verdana" w:cs="Times New Roman"/>
          <w:color w:val="000000"/>
          <w:sz w:val="17"/>
          <w:szCs w:val="17"/>
          <w:lang w:eastAsia="ru-RU"/>
        </w:rPr>
        <w:t>Рзаев</w:t>
      </w:r>
      <w:proofErr w:type="spellEnd"/>
      <w:r w:rsidRPr="00101B66">
        <w:rPr>
          <w:rFonts w:ascii="Verdana" w:eastAsia="Times New Roman" w:hAnsi="Verdana" w:cs="Times New Roman"/>
          <w:color w:val="000000"/>
          <w:sz w:val="17"/>
          <w:szCs w:val="17"/>
          <w:lang w:eastAsia="ru-RU"/>
        </w:rPr>
        <w:t xml:space="preserve"> Ф.Г., </w:t>
      </w:r>
      <w:proofErr w:type="spellStart"/>
      <w:r w:rsidRPr="00101B66">
        <w:rPr>
          <w:rFonts w:ascii="Verdana" w:eastAsia="Times New Roman" w:hAnsi="Verdana" w:cs="Times New Roman"/>
          <w:color w:val="000000"/>
          <w:sz w:val="17"/>
          <w:szCs w:val="17"/>
          <w:lang w:eastAsia="ru-RU"/>
        </w:rPr>
        <w:t>Носкова</w:t>
      </w:r>
      <w:proofErr w:type="spellEnd"/>
      <w:r w:rsidRPr="00101B66">
        <w:rPr>
          <w:rFonts w:ascii="Verdana" w:eastAsia="Times New Roman" w:hAnsi="Verdana" w:cs="Times New Roman"/>
          <w:color w:val="000000"/>
          <w:sz w:val="17"/>
          <w:szCs w:val="17"/>
          <w:lang w:eastAsia="ru-RU"/>
        </w:rPr>
        <w:t xml:space="preserve"> М.В. Особенности дооперационного обследования и эффективность РЧА у пациентов с </w:t>
      </w:r>
      <w:proofErr w:type="spellStart"/>
      <w:r w:rsidRPr="00101B66">
        <w:rPr>
          <w:rFonts w:ascii="Verdana" w:eastAsia="Times New Roman" w:hAnsi="Verdana" w:cs="Times New Roman"/>
          <w:color w:val="000000"/>
          <w:sz w:val="17"/>
          <w:szCs w:val="17"/>
          <w:lang w:eastAsia="ru-RU"/>
        </w:rPr>
        <w:t>некоронарогенными</w:t>
      </w:r>
      <w:proofErr w:type="spellEnd"/>
      <w:r w:rsidRPr="00101B66">
        <w:rPr>
          <w:rFonts w:ascii="Verdana" w:eastAsia="Times New Roman" w:hAnsi="Verdana" w:cs="Times New Roman"/>
          <w:color w:val="000000"/>
          <w:sz w:val="17"/>
          <w:szCs w:val="17"/>
          <w:lang w:eastAsia="ru-RU"/>
        </w:rPr>
        <w:t xml:space="preserve"> желудочковыми тахикардиями (тезисы). Материалы VI всероссийского съезда </w:t>
      </w:r>
      <w:proofErr w:type="gramStart"/>
      <w:r w:rsidRPr="00101B66">
        <w:rPr>
          <w:rFonts w:ascii="Verdana" w:eastAsia="Times New Roman" w:hAnsi="Verdana" w:cs="Times New Roman"/>
          <w:color w:val="000000"/>
          <w:sz w:val="17"/>
          <w:szCs w:val="17"/>
          <w:lang w:eastAsia="ru-RU"/>
        </w:rPr>
        <w:t>сердечно-сосудистых</w:t>
      </w:r>
      <w:proofErr w:type="gramEnd"/>
      <w:r w:rsidRPr="00101B66">
        <w:rPr>
          <w:rFonts w:ascii="Verdana" w:eastAsia="Times New Roman" w:hAnsi="Verdana" w:cs="Times New Roman"/>
          <w:color w:val="000000"/>
          <w:sz w:val="17"/>
          <w:szCs w:val="17"/>
          <w:lang w:eastAsia="ru-RU"/>
        </w:rPr>
        <w:t xml:space="preserve"> хирургов. М.: Изд-во НЦ ССХ им. А. Н. Бакулева, РАМН, 2000, с.73.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4. </w:t>
      </w:r>
      <w:proofErr w:type="spellStart"/>
      <w:r w:rsidRPr="00101B66">
        <w:rPr>
          <w:rFonts w:ascii="Verdana" w:eastAsia="Times New Roman" w:hAnsi="Verdana" w:cs="Times New Roman"/>
          <w:color w:val="000000"/>
          <w:sz w:val="17"/>
          <w:szCs w:val="17"/>
          <w:lang w:eastAsia="ru-RU"/>
        </w:rPr>
        <w:t>Ревишвили</w:t>
      </w:r>
      <w:proofErr w:type="spellEnd"/>
      <w:r w:rsidRPr="00101B66">
        <w:rPr>
          <w:rFonts w:ascii="Verdana" w:eastAsia="Times New Roman" w:hAnsi="Verdana" w:cs="Times New Roman"/>
          <w:color w:val="000000"/>
          <w:sz w:val="17"/>
          <w:szCs w:val="17"/>
          <w:lang w:eastAsia="ru-RU"/>
        </w:rPr>
        <w:t xml:space="preserve"> А.Ш., </w:t>
      </w:r>
      <w:proofErr w:type="spellStart"/>
      <w:r w:rsidRPr="00101B66">
        <w:rPr>
          <w:rFonts w:ascii="Verdana" w:eastAsia="Times New Roman" w:hAnsi="Verdana" w:cs="Times New Roman"/>
          <w:color w:val="000000"/>
          <w:sz w:val="17"/>
          <w:szCs w:val="17"/>
          <w:lang w:eastAsia="ru-RU"/>
        </w:rPr>
        <w:t>Батуркин</w:t>
      </w:r>
      <w:proofErr w:type="spellEnd"/>
      <w:r w:rsidRPr="00101B66">
        <w:rPr>
          <w:rFonts w:ascii="Verdana" w:eastAsia="Times New Roman" w:hAnsi="Verdana" w:cs="Times New Roman"/>
          <w:color w:val="000000"/>
          <w:sz w:val="17"/>
          <w:szCs w:val="17"/>
          <w:lang w:eastAsia="ru-RU"/>
        </w:rPr>
        <w:t xml:space="preserve"> Л.Ю., </w:t>
      </w:r>
      <w:proofErr w:type="spellStart"/>
      <w:r w:rsidRPr="00101B66">
        <w:rPr>
          <w:rFonts w:ascii="Verdana" w:eastAsia="Times New Roman" w:hAnsi="Verdana" w:cs="Times New Roman"/>
          <w:color w:val="000000"/>
          <w:sz w:val="17"/>
          <w:szCs w:val="17"/>
          <w:lang w:eastAsia="ru-RU"/>
        </w:rPr>
        <w:t>Рзаев</w:t>
      </w:r>
      <w:proofErr w:type="spellEnd"/>
      <w:r w:rsidRPr="00101B66">
        <w:rPr>
          <w:rFonts w:ascii="Verdana" w:eastAsia="Times New Roman" w:hAnsi="Verdana" w:cs="Times New Roman"/>
          <w:color w:val="000000"/>
          <w:sz w:val="17"/>
          <w:szCs w:val="17"/>
          <w:lang w:eastAsia="ru-RU"/>
        </w:rPr>
        <w:t xml:space="preserve"> Ф.Г., </w:t>
      </w:r>
      <w:proofErr w:type="spellStart"/>
      <w:r w:rsidRPr="00101B66">
        <w:rPr>
          <w:rFonts w:ascii="Verdana" w:eastAsia="Times New Roman" w:hAnsi="Verdana" w:cs="Times New Roman"/>
          <w:color w:val="000000"/>
          <w:sz w:val="17"/>
          <w:szCs w:val="17"/>
          <w:lang w:eastAsia="ru-RU"/>
        </w:rPr>
        <w:t>Носкова</w:t>
      </w:r>
      <w:proofErr w:type="spellEnd"/>
      <w:r w:rsidRPr="00101B66">
        <w:rPr>
          <w:rFonts w:ascii="Verdana" w:eastAsia="Times New Roman" w:hAnsi="Verdana" w:cs="Times New Roman"/>
          <w:color w:val="000000"/>
          <w:sz w:val="17"/>
          <w:szCs w:val="17"/>
          <w:lang w:eastAsia="ru-RU"/>
        </w:rPr>
        <w:t xml:space="preserve"> М.В. Особенности топической диагностики и результаты РЧА из левого синуса </w:t>
      </w:r>
      <w:proofErr w:type="spellStart"/>
      <w:r w:rsidRPr="00101B66">
        <w:rPr>
          <w:rFonts w:ascii="Verdana" w:eastAsia="Times New Roman" w:hAnsi="Verdana" w:cs="Times New Roman"/>
          <w:color w:val="000000"/>
          <w:sz w:val="17"/>
          <w:szCs w:val="17"/>
          <w:lang w:eastAsia="ru-RU"/>
        </w:rPr>
        <w:t>Вальсальвы</w:t>
      </w:r>
      <w:proofErr w:type="spellEnd"/>
      <w:r w:rsidRPr="00101B66">
        <w:rPr>
          <w:rFonts w:ascii="Verdana" w:eastAsia="Times New Roman" w:hAnsi="Verdana" w:cs="Times New Roman"/>
          <w:color w:val="000000"/>
          <w:sz w:val="17"/>
          <w:szCs w:val="17"/>
          <w:lang w:eastAsia="ru-RU"/>
        </w:rPr>
        <w:t xml:space="preserve"> желудочковых тахикардий выводного отдела левого желудочка (тезисы). Материалы VI всероссийского съезда </w:t>
      </w:r>
      <w:proofErr w:type="gramStart"/>
      <w:r w:rsidRPr="00101B66">
        <w:rPr>
          <w:rFonts w:ascii="Verdana" w:eastAsia="Times New Roman" w:hAnsi="Verdana" w:cs="Times New Roman"/>
          <w:color w:val="000000"/>
          <w:sz w:val="17"/>
          <w:szCs w:val="17"/>
          <w:lang w:eastAsia="ru-RU"/>
        </w:rPr>
        <w:t>сердечно-сосудистых</w:t>
      </w:r>
      <w:proofErr w:type="gramEnd"/>
      <w:r w:rsidRPr="00101B66">
        <w:rPr>
          <w:rFonts w:ascii="Verdana" w:eastAsia="Times New Roman" w:hAnsi="Verdana" w:cs="Times New Roman"/>
          <w:color w:val="000000"/>
          <w:sz w:val="17"/>
          <w:szCs w:val="17"/>
          <w:lang w:eastAsia="ru-RU"/>
        </w:rPr>
        <w:t xml:space="preserve"> хирургов. М.: Изд-во НЦ ССХ им. А. Н. Бакулева, РАМН, 2000, с.73.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xml:space="preserve">5. </w:t>
      </w:r>
      <w:proofErr w:type="spellStart"/>
      <w:r w:rsidRPr="00101B66">
        <w:rPr>
          <w:rFonts w:ascii="Verdana" w:eastAsia="Times New Roman" w:hAnsi="Verdana" w:cs="Times New Roman"/>
          <w:color w:val="000000"/>
          <w:sz w:val="17"/>
          <w:szCs w:val="17"/>
          <w:lang w:eastAsia="ru-RU"/>
        </w:rPr>
        <w:t>Ревишвили</w:t>
      </w:r>
      <w:proofErr w:type="spellEnd"/>
      <w:r w:rsidRPr="00101B66">
        <w:rPr>
          <w:rFonts w:ascii="Verdana" w:eastAsia="Times New Roman" w:hAnsi="Verdana" w:cs="Times New Roman"/>
          <w:color w:val="000000"/>
          <w:sz w:val="17"/>
          <w:szCs w:val="17"/>
          <w:lang w:eastAsia="ru-RU"/>
        </w:rPr>
        <w:t xml:space="preserve"> А.Ш., </w:t>
      </w:r>
      <w:proofErr w:type="spellStart"/>
      <w:r w:rsidRPr="00101B66">
        <w:rPr>
          <w:rFonts w:ascii="Verdana" w:eastAsia="Times New Roman" w:hAnsi="Verdana" w:cs="Times New Roman"/>
          <w:color w:val="000000"/>
          <w:sz w:val="17"/>
          <w:szCs w:val="17"/>
          <w:lang w:eastAsia="ru-RU"/>
        </w:rPr>
        <w:t>Рзаев</w:t>
      </w:r>
      <w:proofErr w:type="spellEnd"/>
      <w:r w:rsidRPr="00101B66">
        <w:rPr>
          <w:rFonts w:ascii="Verdana" w:eastAsia="Times New Roman" w:hAnsi="Verdana" w:cs="Times New Roman"/>
          <w:color w:val="000000"/>
          <w:sz w:val="17"/>
          <w:szCs w:val="17"/>
          <w:lang w:eastAsia="ru-RU"/>
        </w:rPr>
        <w:t xml:space="preserve"> Ф.Г., </w:t>
      </w:r>
      <w:proofErr w:type="spellStart"/>
      <w:r w:rsidRPr="00101B66">
        <w:rPr>
          <w:rFonts w:ascii="Verdana" w:eastAsia="Times New Roman" w:hAnsi="Verdana" w:cs="Times New Roman"/>
          <w:color w:val="000000"/>
          <w:sz w:val="17"/>
          <w:szCs w:val="17"/>
          <w:lang w:eastAsia="ru-RU"/>
        </w:rPr>
        <w:t>Носкова</w:t>
      </w:r>
      <w:proofErr w:type="spellEnd"/>
      <w:r w:rsidRPr="00101B66">
        <w:rPr>
          <w:rFonts w:ascii="Verdana" w:eastAsia="Times New Roman" w:hAnsi="Verdana" w:cs="Times New Roman"/>
          <w:color w:val="000000"/>
          <w:sz w:val="17"/>
          <w:szCs w:val="17"/>
          <w:lang w:eastAsia="ru-RU"/>
        </w:rPr>
        <w:t xml:space="preserve"> М.В. Топическая диагностика желудочковых нарушений ритма у пациентов с </w:t>
      </w:r>
      <w:proofErr w:type="spellStart"/>
      <w:r w:rsidRPr="00101B66">
        <w:rPr>
          <w:rFonts w:ascii="Verdana" w:eastAsia="Times New Roman" w:hAnsi="Verdana" w:cs="Times New Roman"/>
          <w:color w:val="000000"/>
          <w:sz w:val="17"/>
          <w:szCs w:val="17"/>
          <w:lang w:eastAsia="ru-RU"/>
        </w:rPr>
        <w:t>некоронарогенными</w:t>
      </w:r>
      <w:proofErr w:type="spellEnd"/>
      <w:r w:rsidRPr="00101B66">
        <w:rPr>
          <w:rFonts w:ascii="Verdana" w:eastAsia="Times New Roman" w:hAnsi="Verdana" w:cs="Times New Roman"/>
          <w:color w:val="000000"/>
          <w:sz w:val="17"/>
          <w:szCs w:val="17"/>
          <w:lang w:eastAsia="ru-RU"/>
        </w:rPr>
        <w:t xml:space="preserve"> заболеваниями миокарда // Вестник </w:t>
      </w:r>
      <w:proofErr w:type="spellStart"/>
      <w:r w:rsidRPr="00101B66">
        <w:rPr>
          <w:rFonts w:ascii="Verdana" w:eastAsia="Times New Roman" w:hAnsi="Verdana" w:cs="Times New Roman"/>
          <w:color w:val="000000"/>
          <w:sz w:val="17"/>
          <w:szCs w:val="17"/>
          <w:lang w:eastAsia="ru-RU"/>
        </w:rPr>
        <w:t>аритмологии</w:t>
      </w:r>
      <w:proofErr w:type="spellEnd"/>
      <w:r w:rsidRPr="00101B66">
        <w:rPr>
          <w:rFonts w:ascii="Verdana" w:eastAsia="Times New Roman" w:hAnsi="Verdana" w:cs="Times New Roman"/>
          <w:color w:val="000000"/>
          <w:sz w:val="17"/>
          <w:szCs w:val="17"/>
          <w:lang w:eastAsia="ru-RU"/>
        </w:rPr>
        <w:t xml:space="preserve"> № 24, 2002 г., стр. 5-11.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val="en-US" w:eastAsia="ru-RU"/>
        </w:rPr>
        <w:t xml:space="preserve">6. Klein L.S., Miles W.M., Zipes D.P. Catheter Ablation of Arrhythmias. </w:t>
      </w:r>
      <w:proofErr w:type="spellStart"/>
      <w:r w:rsidRPr="00101B66">
        <w:rPr>
          <w:rFonts w:ascii="Verdana" w:eastAsia="Times New Roman" w:hAnsi="Verdana" w:cs="Times New Roman"/>
          <w:color w:val="000000"/>
          <w:sz w:val="17"/>
          <w:szCs w:val="17"/>
          <w:lang w:eastAsia="ru-RU"/>
        </w:rPr>
        <w:t>Armonk</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Futura</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Publishing</w:t>
      </w:r>
      <w:proofErr w:type="spellEnd"/>
      <w:r w:rsidRPr="00101B66">
        <w:rPr>
          <w:rFonts w:ascii="Verdana" w:eastAsia="Times New Roman" w:hAnsi="Verdana" w:cs="Times New Roman"/>
          <w:color w:val="000000"/>
          <w:sz w:val="17"/>
          <w:szCs w:val="17"/>
          <w:lang w:eastAsia="ru-RU"/>
        </w:rPr>
        <w:t>, 1994; 10: 256-269.</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7. Fontaine G., Protonotarios N., Fontaliran F. Pathology of Arrhythmogenic right ventricular cardiomyopathies, Dysplasia and Naxos Disease: Clinical, Pathological and Nosological Classification. Cardiac Arrhythmias Pacing and Electrophysiology. The expert view, edited by Panos E. Vardas., 1998; 13: 97-104.</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8. Anderson M.H. Risk Assessment of Ventricular Tachyarrythmias, 1995; 6: 28-42.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9. Burke A.P., Farb A., Tashko G., Virmani R. Right ventricular cardiomiopathy and fatty infiltration of the right ventricular myocardium: are they different diseases // Circulation, 1998.</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10. Fauchier J.-P., Fauchier L., Babuty D. Et al. Time-domain signal-averaged electrocardiogram in non-ischemic ventricular tachycardia // PACE 1996; 19: 231-244.</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val="en-US" w:eastAsia="ru-RU"/>
        </w:rPr>
        <w:t xml:space="preserve">11. Joudo S. A. et al. Progressive EKG chenges in arrythmogenic right ventricular disease. </w:t>
      </w:r>
      <w:proofErr w:type="spellStart"/>
      <w:r w:rsidRPr="00101B66">
        <w:rPr>
          <w:rFonts w:ascii="Verdana" w:eastAsia="Times New Roman" w:hAnsi="Verdana" w:cs="Times New Roman"/>
          <w:color w:val="000000"/>
          <w:sz w:val="17"/>
          <w:szCs w:val="17"/>
          <w:lang w:eastAsia="ru-RU"/>
        </w:rPr>
        <w:t>Evidence</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for</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an</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evolving</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disease</w:t>
      </w:r>
      <w:proofErr w:type="spellEnd"/>
      <w:r w:rsidRPr="00101B66">
        <w:rPr>
          <w:rFonts w:ascii="Verdana" w:eastAsia="Times New Roman" w:hAnsi="Verdana" w:cs="Times New Roman"/>
          <w:color w:val="000000"/>
          <w:sz w:val="17"/>
          <w:szCs w:val="17"/>
          <w:lang w:eastAsia="ru-RU"/>
        </w:rPr>
        <w:t xml:space="preserve"> // </w:t>
      </w:r>
      <w:proofErr w:type="spellStart"/>
      <w:r w:rsidRPr="00101B66">
        <w:rPr>
          <w:rFonts w:ascii="Verdana" w:eastAsia="Times New Roman" w:hAnsi="Verdana" w:cs="Times New Roman"/>
          <w:color w:val="000000"/>
          <w:sz w:val="17"/>
          <w:szCs w:val="17"/>
          <w:lang w:eastAsia="ru-RU"/>
        </w:rPr>
        <w:t>Europ</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Heart</w:t>
      </w:r>
      <w:proofErr w:type="spellEnd"/>
      <w:r w:rsidRPr="00101B66">
        <w:rPr>
          <w:rFonts w:ascii="Verdana" w:eastAsia="Times New Roman" w:hAnsi="Verdana" w:cs="Times New Roman"/>
          <w:color w:val="000000"/>
          <w:sz w:val="17"/>
          <w:szCs w:val="17"/>
          <w:lang w:eastAsia="ru-RU"/>
        </w:rPr>
        <w:t xml:space="preserve"> J, 1996; 17: 1717-1722.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12. Corrado D., Basso C., Thiene G., et al. The spectrum of clinico-pathologic manifestations of right ventricular cardiomyopathy/dysplasia: a multicenter study // J Am Coll Cardiol 1997; 30: 1512-20.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13. Daniento L., Rizzoli G. et al. Diagnostic accuracy of right ventryculography in arrhythmogenic right ventricular cardiomyopathy // Am. J Cardiol 1990; 60: 741-745.</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14. Hyroshi T., Akihiko N. et al. Arrhythmogenic right ventricular cardiomyopathy with regional left ventricular involvement // Journal of Cardiovascular Electrophysiology, vol. 10, № 5, 1999, p. 762.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15. Wesslen L., Pahlson C., Lindquist o., et al. An increase in sudden unexpected cardiac deaths among young Swedish orienteers during 1979-1992 // Eur Heart J 1996; 17: 902-10.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val="en-US" w:eastAsia="ru-RU"/>
        </w:rPr>
        <w:t xml:space="preserve">16. Nimrhedkar K., Hilton C. et al. Surgery for ventricular tachycardia associated with right ventricular dysplasia. </w:t>
      </w:r>
      <w:r w:rsidRPr="00101B66">
        <w:rPr>
          <w:rFonts w:ascii="Verdana" w:eastAsia="Times New Roman" w:hAnsi="Verdana" w:cs="Times New Roman"/>
          <w:color w:val="000000"/>
          <w:sz w:val="17"/>
          <w:szCs w:val="17"/>
          <w:lang w:eastAsia="ru-RU"/>
        </w:rPr>
        <w:t xml:space="preserve">J </w:t>
      </w:r>
      <w:proofErr w:type="spellStart"/>
      <w:r w:rsidRPr="00101B66">
        <w:rPr>
          <w:rFonts w:ascii="Verdana" w:eastAsia="Times New Roman" w:hAnsi="Verdana" w:cs="Times New Roman"/>
          <w:color w:val="000000"/>
          <w:sz w:val="17"/>
          <w:szCs w:val="17"/>
          <w:lang w:eastAsia="ru-RU"/>
        </w:rPr>
        <w:t>Am</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Coll</w:t>
      </w:r>
      <w:proofErr w:type="spellEnd"/>
      <w:r w:rsidRPr="00101B66">
        <w:rPr>
          <w:rFonts w:ascii="Verdana" w:eastAsia="Times New Roman" w:hAnsi="Verdana" w:cs="Times New Roman"/>
          <w:color w:val="000000"/>
          <w:sz w:val="17"/>
          <w:szCs w:val="17"/>
          <w:lang w:eastAsia="ru-RU"/>
        </w:rPr>
        <w:t xml:space="preserve"> </w:t>
      </w:r>
      <w:proofErr w:type="spellStart"/>
      <w:r w:rsidRPr="00101B66">
        <w:rPr>
          <w:rFonts w:ascii="Verdana" w:eastAsia="Times New Roman" w:hAnsi="Verdana" w:cs="Times New Roman"/>
          <w:color w:val="000000"/>
          <w:sz w:val="17"/>
          <w:szCs w:val="17"/>
          <w:lang w:eastAsia="ru-RU"/>
        </w:rPr>
        <w:t>Cardiol</w:t>
      </w:r>
      <w:proofErr w:type="spellEnd"/>
      <w:r w:rsidRPr="00101B66">
        <w:rPr>
          <w:rFonts w:ascii="Verdana" w:eastAsia="Times New Roman" w:hAnsi="Verdana" w:cs="Times New Roman"/>
          <w:color w:val="000000"/>
          <w:sz w:val="17"/>
          <w:szCs w:val="17"/>
          <w:lang w:eastAsia="ru-RU"/>
        </w:rPr>
        <w:t>, 1992; 19: 1079-1084.</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17. Shimoike E., Yasushi O. et al. Radiofrequency Catheter Ablation of Left Ventricular Outflow Tract Tachycardia from the Coronary Cusp: A new approach to the tachycardia focus // Journal of Cardiovascular Electrophysiology, vol. 10, № 7, 1999, pp. 1005-1009.</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18. Shimoike E, Ohba Y, Yanagi N, et al: Radiofrequency catheter ablation of left ventricular outflow tract tachycardia: Report of two cases // J Cardiovasc Electrophysiol 1998</w:t>
      </w:r>
      <w:proofErr w:type="gramStart"/>
      <w:r w:rsidRPr="00101B66">
        <w:rPr>
          <w:rFonts w:ascii="Verdana" w:eastAsia="Times New Roman" w:hAnsi="Verdana" w:cs="Times New Roman"/>
          <w:color w:val="000000"/>
          <w:sz w:val="17"/>
          <w:szCs w:val="17"/>
          <w:lang w:val="en-US" w:eastAsia="ru-RU"/>
        </w:rPr>
        <w:t>;9</w:t>
      </w:r>
      <w:proofErr w:type="gramEnd"/>
      <w:r w:rsidRPr="00101B66">
        <w:rPr>
          <w:rFonts w:ascii="Verdana" w:eastAsia="Times New Roman" w:hAnsi="Verdana" w:cs="Times New Roman"/>
          <w:color w:val="000000"/>
          <w:sz w:val="17"/>
          <w:szCs w:val="17"/>
          <w:lang w:val="en-US" w:eastAsia="ru-RU"/>
        </w:rPr>
        <w:t>: 196-202.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19. Callans DJ, Menz V, Schwartzman D, et al: Repetitive monomorphic tachycardia from the left ventricular outflow tract: Electrocardiographic patterns consistent with a left ventricular site of origin // J Am Coil Cardiol 1997; 29:1023-1027.</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20. Yeh SJ, Wen MS, Wang CC, et al: Adenosine-sensitive ventricular tachycardia from the anterobasal left ventricle // J Am Coil Cardiol 1997</w:t>
      </w:r>
      <w:proofErr w:type="gramStart"/>
      <w:r w:rsidRPr="00101B66">
        <w:rPr>
          <w:rFonts w:ascii="Verdana" w:eastAsia="Times New Roman" w:hAnsi="Verdana" w:cs="Times New Roman"/>
          <w:color w:val="000000"/>
          <w:sz w:val="17"/>
          <w:szCs w:val="17"/>
          <w:lang w:val="en-US" w:eastAsia="ru-RU"/>
        </w:rPr>
        <w:t>,30:1339</w:t>
      </w:r>
      <w:proofErr w:type="gramEnd"/>
      <w:r w:rsidRPr="00101B66">
        <w:rPr>
          <w:rFonts w:ascii="Verdana" w:eastAsia="Times New Roman" w:hAnsi="Verdana" w:cs="Times New Roman"/>
          <w:color w:val="000000"/>
          <w:sz w:val="17"/>
          <w:szCs w:val="17"/>
          <w:lang w:val="en-US" w:eastAsia="ru-RU"/>
        </w:rPr>
        <w:t>- 1345.</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lastRenderedPageBreak/>
        <w:t>21. Varma N, Josephson ME: Therapy of “idiopathic” ventricular tachycardia // J Cardiovasc Electrophysiol 1997; 8:104-116.</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22. Lerman BB, Stein KM, Markowitz SM, et al: Mechanism of idiopathic left ventricular tachycardia // J Cardiovasc Electrophysiol 1997</w:t>
      </w:r>
      <w:proofErr w:type="gramStart"/>
      <w:r w:rsidRPr="00101B66">
        <w:rPr>
          <w:rFonts w:ascii="Verdana" w:eastAsia="Times New Roman" w:hAnsi="Verdana" w:cs="Times New Roman"/>
          <w:color w:val="000000"/>
          <w:sz w:val="17"/>
          <w:szCs w:val="17"/>
          <w:lang w:val="en-US" w:eastAsia="ru-RU"/>
        </w:rPr>
        <w:t>;8:571</w:t>
      </w:r>
      <w:proofErr w:type="gramEnd"/>
      <w:r w:rsidRPr="00101B66">
        <w:rPr>
          <w:rFonts w:ascii="Verdana" w:eastAsia="Times New Roman" w:hAnsi="Verdana" w:cs="Times New Roman"/>
          <w:color w:val="000000"/>
          <w:sz w:val="17"/>
          <w:szCs w:val="17"/>
          <w:lang w:val="en-US" w:eastAsia="ru-RU"/>
        </w:rPr>
        <w:t>-583.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23. Dixit S, Ashar A et al: Identification of distinct electrocardiographic patterns for Right Ventricular Outflow Tract: Septal versus Free Wall Sites of origin // PACE, NASPE Abstract and Program. April 2001, Vol. 24, № 4, Part II, p. 552.</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24. Markowitz SM, Litvak BL, Ramirez EA, et al: Adenosine-sensitive ventricular tachycardia: Right ventricular abnormalities delineated by magnetic resonance imaging // Circulation 1997; 96: 1192-1200.</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25. Kamakura S, Shimizu W, Matsuo K, et al: Localization of optimal ablation site of idiopathic ventricular tachycardia from right and left ventricular outflow tract by body surface ECG // Circulation 1998; 98: 1525-1533.</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26. Stellbrink C, Diem B, Schauerte P, et al: Transcoronary venous radiofrequency catheter ablation of ventricular tachycardia // J Cardiovasc Electrophysiol 1997; 8: 916-921.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27. Arruda M, Chandrasekaran K, Reynolds D, et al: Idiopathic epicardial outflow tract ventricular achycardia: Implications for RF catheter ablation. (Abstract) // PACE 1996</w:t>
      </w:r>
      <w:proofErr w:type="gramStart"/>
      <w:r w:rsidRPr="00101B66">
        <w:rPr>
          <w:rFonts w:ascii="Verdana" w:eastAsia="Times New Roman" w:hAnsi="Verdana" w:cs="Times New Roman"/>
          <w:color w:val="000000"/>
          <w:sz w:val="17"/>
          <w:szCs w:val="17"/>
          <w:lang w:val="en-US" w:eastAsia="ru-RU"/>
        </w:rPr>
        <w:t>;19</w:t>
      </w:r>
      <w:proofErr w:type="gramEnd"/>
      <w:r w:rsidRPr="00101B66">
        <w:rPr>
          <w:rFonts w:ascii="Verdana" w:eastAsia="Times New Roman" w:hAnsi="Verdana" w:cs="Times New Roman"/>
          <w:color w:val="000000"/>
          <w:sz w:val="17"/>
          <w:szCs w:val="17"/>
          <w:lang w:val="en-US" w:eastAsia="ru-RU"/>
        </w:rPr>
        <w:t>: 611.</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28. Tsuboi N, Ito T, Yamada T, et al: Idiopathic ventricular tachycardia originating from the left sinus of Valsalva: Implications for radiofrequency catheter ablation. (Abstract) // PACE 1997</w:t>
      </w:r>
      <w:proofErr w:type="gramStart"/>
      <w:r w:rsidRPr="00101B66">
        <w:rPr>
          <w:rFonts w:ascii="Verdana" w:eastAsia="Times New Roman" w:hAnsi="Verdana" w:cs="Times New Roman"/>
          <w:color w:val="000000"/>
          <w:sz w:val="17"/>
          <w:szCs w:val="17"/>
          <w:lang w:val="en-US" w:eastAsia="ru-RU"/>
        </w:rPr>
        <w:t>;20:1089</w:t>
      </w:r>
      <w:proofErr w:type="gramEnd"/>
      <w:r w:rsidRPr="00101B66">
        <w:rPr>
          <w:rFonts w:ascii="Verdana" w:eastAsia="Times New Roman" w:hAnsi="Verdana" w:cs="Times New Roman"/>
          <w:color w:val="000000"/>
          <w:sz w:val="17"/>
          <w:szCs w:val="17"/>
          <w:lang w:val="en-US" w:eastAsia="ru-RU"/>
        </w:rPr>
        <w:t>.</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29. Fabian T, Cecchin F: Idiopathic left ventricular outflow tract tachycardia in children. (Abstract) // PACE 1998; 21: 834.</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val="en-US" w:eastAsia="ru-RU"/>
        </w:rPr>
      </w:pPr>
      <w:r w:rsidRPr="00101B66">
        <w:rPr>
          <w:rFonts w:ascii="Verdana" w:eastAsia="Times New Roman" w:hAnsi="Verdana" w:cs="Times New Roman"/>
          <w:color w:val="000000"/>
          <w:sz w:val="17"/>
          <w:szCs w:val="17"/>
          <w:lang w:val="en-US" w:eastAsia="ru-RU"/>
        </w:rPr>
        <w:t>30. Inden Y, Usui A, Akahoshi M, et al: Influence of radiofrequency ablation of Valsalva’s sinus: A new approach to idiopathic ventricular tachycardia originating from the left ventricle adjacent to Valsalva’s sinus // (Abstract) PACE 1997; 20: 1205.</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val="en-US" w:eastAsia="ru-RU"/>
        </w:rPr>
        <w:t xml:space="preserve">31. Friedman PL, Stevenson WG, Bitti JA, et al: Left main coronary artery occlusion during radiofrequency catheter ablation of idiopathic outflow tract ventricular tachycardia. </w:t>
      </w:r>
      <w:r w:rsidRPr="00101B66">
        <w:rPr>
          <w:rFonts w:ascii="Verdana" w:eastAsia="Times New Roman" w:hAnsi="Verdana" w:cs="Times New Roman"/>
          <w:color w:val="000000"/>
          <w:sz w:val="17"/>
          <w:szCs w:val="17"/>
          <w:lang w:eastAsia="ru-RU"/>
        </w:rPr>
        <w:t>(</w:t>
      </w:r>
      <w:proofErr w:type="spellStart"/>
      <w:r w:rsidRPr="00101B66">
        <w:rPr>
          <w:rFonts w:ascii="Verdana" w:eastAsia="Times New Roman" w:hAnsi="Verdana" w:cs="Times New Roman"/>
          <w:color w:val="000000"/>
          <w:sz w:val="17"/>
          <w:szCs w:val="17"/>
          <w:lang w:eastAsia="ru-RU"/>
        </w:rPr>
        <w:t>Abstract</w:t>
      </w:r>
      <w:proofErr w:type="spellEnd"/>
      <w:r w:rsidRPr="00101B66">
        <w:rPr>
          <w:rFonts w:ascii="Verdana" w:eastAsia="Times New Roman" w:hAnsi="Verdana" w:cs="Times New Roman"/>
          <w:color w:val="000000"/>
          <w:sz w:val="17"/>
          <w:szCs w:val="17"/>
          <w:lang w:eastAsia="ru-RU"/>
        </w:rPr>
        <w:t>) // PACE, 1997; 20: 1184.</w:t>
      </w:r>
    </w:p>
    <w:p w:rsidR="00101B66" w:rsidRPr="00101B66" w:rsidRDefault="00101B66" w:rsidP="00101B66">
      <w:pPr>
        <w:spacing w:before="100" w:beforeAutospacing="1" w:after="100" w:afterAutospacing="1" w:line="240" w:lineRule="auto"/>
        <w:rPr>
          <w:rFonts w:ascii="Verdana" w:eastAsia="Times New Roman" w:hAnsi="Verdana" w:cs="Times New Roman"/>
          <w:color w:val="000000"/>
          <w:sz w:val="17"/>
          <w:szCs w:val="17"/>
          <w:lang w:eastAsia="ru-RU"/>
        </w:rPr>
      </w:pPr>
      <w:r w:rsidRPr="00101B66">
        <w:rPr>
          <w:rFonts w:ascii="Verdana" w:eastAsia="Times New Roman" w:hAnsi="Verdana" w:cs="Times New Roman"/>
          <w:color w:val="000000"/>
          <w:sz w:val="17"/>
          <w:szCs w:val="17"/>
          <w:lang w:eastAsia="ru-RU"/>
        </w:rPr>
        <w:t> </w:t>
      </w:r>
    </w:p>
    <w:p w:rsidR="00143821" w:rsidRDefault="00101B66"/>
    <w:sectPr w:rsidR="001438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B66"/>
    <w:rsid w:val="00101B66"/>
    <w:rsid w:val="0046473F"/>
    <w:rsid w:val="00677EA7"/>
    <w:rsid w:val="0072788B"/>
    <w:rsid w:val="00B07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01B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B6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101B66"/>
    <w:rPr>
      <w:color w:val="0000FF"/>
      <w:u w:val="single"/>
    </w:rPr>
  </w:style>
  <w:style w:type="paragraph" w:styleId="a4">
    <w:name w:val="Normal (Web)"/>
    <w:basedOn w:val="a"/>
    <w:uiPriority w:val="99"/>
    <w:unhideWhenUsed/>
    <w:rsid w:val="00101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01B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1B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01B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B6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101B66"/>
    <w:rPr>
      <w:color w:val="0000FF"/>
      <w:u w:val="single"/>
    </w:rPr>
  </w:style>
  <w:style w:type="paragraph" w:styleId="a4">
    <w:name w:val="Normal (Web)"/>
    <w:basedOn w:val="a"/>
    <w:uiPriority w:val="99"/>
    <w:unhideWhenUsed/>
    <w:rsid w:val="00101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01B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1B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77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star.ru/rubric.jsp?id=131"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vestar.ru/issue.jsp?id=4016"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vestar.ru/person.jsp?id=550" TargetMode="External"/><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4269</Words>
  <Characters>24338</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w3office203пк</dc:creator>
  <cp:lastModifiedBy>w3office203пк</cp:lastModifiedBy>
  <cp:revision>1</cp:revision>
  <dcterms:created xsi:type="dcterms:W3CDTF">2020-02-04T09:54:00Z</dcterms:created>
  <dcterms:modified xsi:type="dcterms:W3CDTF">2020-02-04T09:54:00Z</dcterms:modified>
</cp:coreProperties>
</file>